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6C1D0" w14:textId="597D6D7E" w:rsidR="00D45BB7" w:rsidRPr="008B24EC" w:rsidRDefault="00D45BB7" w:rsidP="00D45BB7">
      <w:pPr>
        <w:pBdr>
          <w:bottom w:val="single" w:sz="4" w:space="1" w:color="auto"/>
        </w:pBdr>
        <w:spacing w:before="240" w:after="60"/>
        <w:ind w:left="270" w:right="450"/>
        <w:jc w:val="center"/>
        <w:outlineLvl w:val="0"/>
        <w:rPr>
          <w:rFonts w:asciiTheme="minorHAnsi" w:hAnsiTheme="minorHAnsi" w:cstheme="minorHAnsi"/>
          <w:b/>
          <w:bCs/>
          <w:kern w:val="32"/>
        </w:rPr>
      </w:pPr>
      <w:r w:rsidRPr="003711A7">
        <w:rPr>
          <w:rFonts w:asciiTheme="minorHAnsi" w:hAnsiTheme="minorHAnsi" w:cstheme="minorHAnsi"/>
          <w:b/>
          <w:bCs/>
          <w:noProof/>
        </w:rPr>
        <w:drawing>
          <wp:inline distT="0" distB="0" distL="0" distR="0" wp14:anchorId="4A545271" wp14:editId="1FEB918B">
            <wp:extent cx="1612900" cy="1009407"/>
            <wp:effectExtent l="0" t="0" r="635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2900" cy="1009407"/>
                    </a:xfrm>
                    <a:prstGeom prst="rect">
                      <a:avLst/>
                    </a:prstGeom>
                  </pic:spPr>
                </pic:pic>
              </a:graphicData>
            </a:graphic>
          </wp:inline>
        </w:drawing>
      </w:r>
      <w:r w:rsidRPr="003711A7">
        <w:rPr>
          <w:rFonts w:asciiTheme="minorHAnsi" w:hAnsiTheme="minorHAnsi" w:cstheme="minorHAnsi"/>
          <w:b/>
          <w:bCs/>
          <w:noProof/>
        </w:rPr>
        <w:drawing>
          <wp:inline distT="0" distB="0" distL="0" distR="0" wp14:anchorId="3BDE5D74" wp14:editId="5CB40D72">
            <wp:extent cx="1543050" cy="87851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6705" cy="891985"/>
                    </a:xfrm>
                    <a:prstGeom prst="rect">
                      <a:avLst/>
                    </a:prstGeom>
                  </pic:spPr>
                </pic:pic>
              </a:graphicData>
            </a:graphic>
          </wp:inline>
        </w:drawing>
      </w:r>
    </w:p>
    <w:p w14:paraId="6CBB8DE2" w14:textId="128041D9" w:rsidR="00385604" w:rsidRPr="008B24EC" w:rsidRDefault="002E2AB0" w:rsidP="00D45BB7">
      <w:pPr>
        <w:pBdr>
          <w:bottom w:val="single" w:sz="4" w:space="1" w:color="auto"/>
        </w:pBdr>
        <w:spacing w:before="240" w:after="60"/>
        <w:ind w:left="270" w:right="450"/>
        <w:jc w:val="center"/>
        <w:outlineLvl w:val="0"/>
        <w:rPr>
          <w:rFonts w:asciiTheme="minorHAnsi" w:hAnsiTheme="minorHAnsi" w:cstheme="minorHAnsi"/>
          <w:b/>
          <w:bCs/>
          <w:kern w:val="32"/>
          <w:sz w:val="22"/>
          <w:szCs w:val="22"/>
        </w:rPr>
      </w:pPr>
      <w:r w:rsidRPr="008B24EC">
        <w:rPr>
          <w:rFonts w:asciiTheme="minorHAnsi" w:hAnsiTheme="minorHAnsi" w:cstheme="minorHAnsi"/>
          <w:b/>
          <w:bCs/>
          <w:kern w:val="32"/>
          <w:sz w:val="36"/>
          <w:szCs w:val="36"/>
        </w:rPr>
        <w:t>Attachment</w:t>
      </w:r>
      <w:r w:rsidR="00385604" w:rsidRPr="008B24EC">
        <w:rPr>
          <w:rFonts w:asciiTheme="minorHAnsi" w:hAnsiTheme="minorHAnsi" w:cstheme="minorHAnsi"/>
          <w:b/>
          <w:bCs/>
          <w:kern w:val="32"/>
          <w:sz w:val="36"/>
          <w:szCs w:val="36"/>
        </w:rPr>
        <w:t xml:space="preserve"> </w:t>
      </w:r>
      <w:r w:rsidRPr="008B24EC">
        <w:rPr>
          <w:rFonts w:asciiTheme="minorHAnsi" w:hAnsiTheme="minorHAnsi" w:cstheme="minorHAnsi"/>
          <w:b/>
          <w:bCs/>
          <w:kern w:val="32"/>
          <w:sz w:val="36"/>
          <w:szCs w:val="36"/>
        </w:rPr>
        <w:t>B</w:t>
      </w:r>
      <w:r w:rsidR="00385604" w:rsidRPr="008B24EC">
        <w:rPr>
          <w:rFonts w:asciiTheme="minorHAnsi" w:hAnsiTheme="minorHAnsi" w:cstheme="minorHAnsi"/>
          <w:b/>
          <w:bCs/>
          <w:kern w:val="32"/>
          <w:sz w:val="22"/>
          <w:szCs w:val="22"/>
        </w:rPr>
        <w:t xml:space="preserve"> </w:t>
      </w:r>
    </w:p>
    <w:p w14:paraId="5A5001BC" w14:textId="67AE1C0C" w:rsidR="00E71E3D" w:rsidRPr="008B24EC" w:rsidRDefault="00385604" w:rsidP="00D45BB7">
      <w:pPr>
        <w:pBdr>
          <w:bottom w:val="single" w:sz="4" w:space="1" w:color="auto"/>
        </w:pBdr>
        <w:spacing w:before="240" w:after="60"/>
        <w:ind w:left="270" w:right="450"/>
        <w:jc w:val="center"/>
        <w:outlineLvl w:val="0"/>
        <w:rPr>
          <w:rFonts w:asciiTheme="minorHAnsi" w:hAnsiTheme="minorHAnsi" w:cstheme="minorHAnsi"/>
          <w:b/>
          <w:bCs/>
          <w:kern w:val="32"/>
          <w:sz w:val="28"/>
          <w:szCs w:val="28"/>
        </w:rPr>
      </w:pPr>
      <w:bookmarkStart w:id="0" w:name="_Hlk143967750"/>
      <w:r w:rsidRPr="008B24EC">
        <w:rPr>
          <w:rFonts w:asciiTheme="minorHAnsi" w:hAnsiTheme="minorHAnsi" w:cstheme="minorHAnsi"/>
          <w:b/>
          <w:bCs/>
          <w:kern w:val="32"/>
          <w:sz w:val="28"/>
          <w:szCs w:val="28"/>
        </w:rPr>
        <w:t xml:space="preserve">Budget Checklist for </w:t>
      </w:r>
      <w:r w:rsidR="00F775CD" w:rsidRPr="008B24EC">
        <w:rPr>
          <w:rFonts w:asciiTheme="minorHAnsi" w:hAnsiTheme="minorHAnsi" w:cstheme="minorHAnsi"/>
          <w:b/>
          <w:bCs/>
          <w:kern w:val="32"/>
          <w:sz w:val="28"/>
          <w:szCs w:val="28"/>
        </w:rPr>
        <w:t xml:space="preserve">Cost Reimbursement </w:t>
      </w:r>
      <w:r w:rsidRPr="008B24EC">
        <w:rPr>
          <w:rFonts w:asciiTheme="minorHAnsi" w:hAnsiTheme="minorHAnsi" w:cstheme="minorHAnsi"/>
          <w:b/>
          <w:bCs/>
          <w:kern w:val="32"/>
          <w:sz w:val="28"/>
          <w:szCs w:val="28"/>
        </w:rPr>
        <w:t>Grant Application</w:t>
      </w:r>
    </w:p>
    <w:bookmarkEnd w:id="0"/>
    <w:p w14:paraId="4F2C8451" w14:textId="77777777" w:rsidR="00D45BB7" w:rsidRPr="008B24EC" w:rsidRDefault="00D45BB7" w:rsidP="00327E1A">
      <w:pPr>
        <w:ind w:left="270" w:right="270"/>
        <w:rPr>
          <w:rFonts w:asciiTheme="minorHAnsi" w:hAnsiTheme="minorHAnsi" w:cstheme="minorHAnsi"/>
          <w:sz w:val="22"/>
          <w:szCs w:val="22"/>
        </w:rPr>
      </w:pPr>
    </w:p>
    <w:p w14:paraId="2928C0BB" w14:textId="63FC1C9C" w:rsidR="00FA2BC8" w:rsidRDefault="00E71E3D" w:rsidP="008B24EC">
      <w:pPr>
        <w:spacing w:after="240"/>
        <w:rPr>
          <w:rFonts w:asciiTheme="minorHAnsi" w:hAnsiTheme="minorHAnsi" w:cstheme="minorHAnsi"/>
          <w:sz w:val="22"/>
          <w:szCs w:val="22"/>
        </w:rPr>
      </w:pPr>
      <w:r w:rsidRPr="008B24EC">
        <w:rPr>
          <w:rFonts w:asciiTheme="minorHAnsi" w:hAnsiTheme="minorHAnsi" w:cstheme="minorHAnsi"/>
          <w:sz w:val="22"/>
          <w:szCs w:val="22"/>
        </w:rPr>
        <w:t xml:space="preserve">Below is a checklist to help you make certain that you submit an accurate budget narrative that meets AmeriCorps requirements.  </w:t>
      </w:r>
      <w:r w:rsidR="00193C70" w:rsidRPr="008B24EC">
        <w:rPr>
          <w:rFonts w:asciiTheme="minorHAnsi" w:hAnsiTheme="minorHAnsi" w:cstheme="minorHAnsi"/>
          <w:sz w:val="22"/>
          <w:szCs w:val="22"/>
        </w:rPr>
        <w:t>Though we expect you to submit this checklist with your documents, failure to include it will not disqualify an application</w:t>
      </w:r>
      <w:r w:rsidRPr="008B24EC">
        <w:rPr>
          <w:rFonts w:asciiTheme="minorHAnsi" w:hAnsiTheme="minorHAnsi" w:cstheme="minorHAnsi"/>
          <w:sz w:val="22"/>
          <w:szCs w:val="22"/>
        </w:rPr>
        <w:t xml:space="preserve">. </w:t>
      </w:r>
    </w:p>
    <w:p w14:paraId="2618A874" w14:textId="77777777" w:rsidR="00290D16" w:rsidRPr="008B24EC" w:rsidRDefault="00290D16" w:rsidP="008B24EC">
      <w:pPr>
        <w:spacing w:after="240"/>
        <w:rPr>
          <w:rFonts w:asciiTheme="minorHAnsi" w:hAnsiTheme="minorHAnsi" w:cstheme="minorHAnsi"/>
          <w:sz w:val="22"/>
          <w:szCs w:val="22"/>
        </w:rPr>
      </w:pPr>
    </w:p>
    <w:p w14:paraId="4C6D3938" w14:textId="66299E8F" w:rsidR="00E71E3D" w:rsidRPr="008B24EC" w:rsidRDefault="00FA2BC8" w:rsidP="008B24EC">
      <w:pPr>
        <w:pStyle w:val="Heading1"/>
      </w:pPr>
      <w:r w:rsidRPr="008B24EC">
        <w:t>Section I. Program Operating Costs</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7926"/>
      </w:tblGrid>
      <w:tr w:rsidR="00834AC2" w:rsidRPr="00834AC2" w14:paraId="3CB741FA" w14:textId="77777777" w:rsidTr="00834AC2">
        <w:trPr>
          <w:trHeight w:val="377"/>
          <w:jc w:val="center"/>
        </w:trPr>
        <w:tc>
          <w:tcPr>
            <w:tcW w:w="1609" w:type="dxa"/>
            <w:shd w:val="clear" w:color="auto" w:fill="403152" w:themeFill="accent4" w:themeFillShade="80"/>
            <w:vAlign w:val="center"/>
          </w:tcPr>
          <w:p w14:paraId="7FDDBE01" w14:textId="5476B003" w:rsidR="00E71E3D" w:rsidRPr="008B24EC" w:rsidRDefault="00E71E3D" w:rsidP="008B24EC">
            <w:pPr>
              <w:jc w:val="right"/>
              <w:rPr>
                <w:rFonts w:asciiTheme="minorHAnsi" w:hAnsiTheme="minorHAnsi" w:cstheme="minorHAnsi"/>
                <w:color w:val="FFFFFF" w:themeColor="background1"/>
                <w:sz w:val="22"/>
                <w:szCs w:val="22"/>
              </w:rPr>
            </w:pPr>
          </w:p>
        </w:tc>
        <w:tc>
          <w:tcPr>
            <w:tcW w:w="7926" w:type="dxa"/>
            <w:shd w:val="clear" w:color="auto" w:fill="403152" w:themeFill="accent4" w:themeFillShade="80"/>
            <w:vAlign w:val="center"/>
          </w:tcPr>
          <w:p w14:paraId="78CF1DCD" w14:textId="25DB138E" w:rsidR="00E71E3D" w:rsidRPr="008B24EC" w:rsidRDefault="005232E5" w:rsidP="008B24EC">
            <w:pPr>
              <w:pStyle w:val="Heading2"/>
              <w:rPr>
                <w:rFonts w:asciiTheme="minorHAnsi" w:hAnsiTheme="minorHAnsi" w:cstheme="minorHAnsi"/>
                <w:b w:val="0"/>
                <w:color w:val="FFFFFF" w:themeColor="background1"/>
              </w:rPr>
            </w:pPr>
            <w:r w:rsidRPr="008B24EC">
              <w:rPr>
                <w:rFonts w:asciiTheme="minorHAnsi" w:hAnsiTheme="minorHAnsi" w:cstheme="minorHAnsi"/>
                <w:color w:val="FFFFFF" w:themeColor="background1"/>
              </w:rPr>
              <w:t>A. Personnel Expenses</w:t>
            </w:r>
          </w:p>
        </w:tc>
      </w:tr>
      <w:tr w:rsidR="005232E5" w:rsidRPr="003711A7" w14:paraId="591347DE" w14:textId="77777777" w:rsidTr="00EC7F21">
        <w:trPr>
          <w:trHeight w:val="833"/>
          <w:jc w:val="center"/>
        </w:trPr>
        <w:tc>
          <w:tcPr>
            <w:tcW w:w="1609" w:type="dxa"/>
            <w:vAlign w:val="center"/>
          </w:tcPr>
          <w:p w14:paraId="3880AE20" w14:textId="77777777" w:rsidR="005232E5" w:rsidRPr="008B24EC" w:rsidRDefault="005232E5" w:rsidP="005232E5">
            <w:pPr>
              <w:jc w:val="right"/>
              <w:rPr>
                <w:rFonts w:asciiTheme="minorHAnsi" w:hAnsiTheme="minorHAnsi" w:cstheme="minorHAnsi"/>
                <w:sz w:val="22"/>
                <w:szCs w:val="22"/>
              </w:rPr>
            </w:pPr>
            <w:r w:rsidRPr="008B24EC">
              <w:rPr>
                <w:rFonts w:asciiTheme="minorHAnsi" w:hAnsiTheme="minorHAnsi" w:cstheme="minorHAnsi"/>
                <w:sz w:val="22"/>
                <w:szCs w:val="22"/>
              </w:rPr>
              <w:t xml:space="preserve">Yes </w:t>
            </w:r>
            <w:sdt>
              <w:sdtPr>
                <w:rPr>
                  <w:rFonts w:asciiTheme="minorHAnsi" w:hAnsiTheme="minorHAnsi" w:cstheme="minorHAnsi"/>
                  <w:sz w:val="22"/>
                  <w:szCs w:val="22"/>
                </w:rPr>
                <w:id w:val="849453380"/>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r w:rsidRPr="008B24EC">
              <w:rPr>
                <w:rFonts w:asciiTheme="minorHAnsi" w:hAnsiTheme="minorHAnsi" w:cstheme="minorHAnsi"/>
                <w:sz w:val="22"/>
                <w:szCs w:val="22"/>
              </w:rPr>
              <w:t xml:space="preserve">  No  </w:t>
            </w:r>
            <w:sdt>
              <w:sdtPr>
                <w:rPr>
                  <w:rFonts w:asciiTheme="minorHAnsi" w:hAnsiTheme="minorHAnsi" w:cstheme="minorHAnsi"/>
                  <w:sz w:val="22"/>
                  <w:szCs w:val="22"/>
                </w:rPr>
                <w:id w:val="488751664"/>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r w:rsidRPr="008B24EC">
              <w:rPr>
                <w:rFonts w:asciiTheme="minorHAnsi" w:hAnsiTheme="minorHAnsi" w:cstheme="minorHAnsi"/>
                <w:sz w:val="22"/>
                <w:szCs w:val="22"/>
              </w:rPr>
              <w:t xml:space="preserve"> </w:t>
            </w:r>
          </w:p>
          <w:p w14:paraId="7B614E5D" w14:textId="3C5CE03E" w:rsidR="005232E5" w:rsidRPr="008B24EC" w:rsidRDefault="005232E5" w:rsidP="005232E5">
            <w:pPr>
              <w:jc w:val="right"/>
              <w:rPr>
                <w:rFonts w:asciiTheme="minorHAnsi" w:hAnsiTheme="minorHAnsi" w:cstheme="minorHAnsi"/>
                <w:sz w:val="22"/>
                <w:szCs w:val="22"/>
              </w:rPr>
            </w:pPr>
            <w:r w:rsidRPr="008B24EC">
              <w:rPr>
                <w:rFonts w:asciiTheme="minorHAnsi" w:hAnsiTheme="minorHAnsi" w:cstheme="minorHAnsi"/>
                <w:sz w:val="22"/>
                <w:szCs w:val="22"/>
              </w:rPr>
              <w:t xml:space="preserve">N/A  </w:t>
            </w:r>
            <w:sdt>
              <w:sdtPr>
                <w:rPr>
                  <w:rFonts w:asciiTheme="minorHAnsi" w:hAnsiTheme="minorHAnsi" w:cstheme="minorHAnsi"/>
                  <w:sz w:val="22"/>
                  <w:szCs w:val="22"/>
                </w:rPr>
                <w:id w:val="438336833"/>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p>
        </w:tc>
        <w:tc>
          <w:tcPr>
            <w:tcW w:w="7926" w:type="dxa"/>
            <w:vAlign w:val="center"/>
          </w:tcPr>
          <w:p w14:paraId="5F08362D" w14:textId="0BCEAEC6" w:rsidR="005232E5" w:rsidRPr="008B24EC" w:rsidRDefault="005232E5" w:rsidP="00E30A10">
            <w:pPr>
              <w:rPr>
                <w:rFonts w:asciiTheme="minorHAnsi" w:hAnsiTheme="minorHAnsi" w:cstheme="minorHAnsi"/>
                <w:sz w:val="22"/>
                <w:szCs w:val="22"/>
              </w:rPr>
            </w:pPr>
            <w:r w:rsidRPr="008B24EC">
              <w:rPr>
                <w:rFonts w:asciiTheme="minorHAnsi" w:hAnsiTheme="minorHAnsi" w:cstheme="minorHAnsi"/>
                <w:sz w:val="22"/>
                <w:szCs w:val="22"/>
              </w:rPr>
              <w:t>1) Costs charged under the Personnel line item directly relate to the operation of the AmeriCorps project. Examples include costs for staff who recruit, train, place, or supervise members</w:t>
            </w:r>
            <w:r w:rsidR="00A40853" w:rsidRPr="008B24EC">
              <w:rPr>
                <w:rFonts w:asciiTheme="minorHAnsi" w:hAnsiTheme="minorHAnsi" w:cstheme="minorHAnsi"/>
                <w:sz w:val="22"/>
                <w:szCs w:val="22"/>
              </w:rPr>
              <w:t>,</w:t>
            </w:r>
            <w:r w:rsidRPr="008B24EC">
              <w:rPr>
                <w:rFonts w:asciiTheme="minorHAnsi" w:hAnsiTheme="minorHAnsi" w:cstheme="minorHAnsi"/>
                <w:sz w:val="22"/>
                <w:szCs w:val="22"/>
              </w:rPr>
              <w:t xml:space="preserve"> as well as manage the project.</w:t>
            </w:r>
          </w:p>
        </w:tc>
      </w:tr>
      <w:tr w:rsidR="00E71E3D" w:rsidRPr="003711A7" w14:paraId="6A1F56AE" w14:textId="77777777" w:rsidTr="008B24EC">
        <w:trPr>
          <w:trHeight w:val="797"/>
          <w:jc w:val="center"/>
        </w:trPr>
        <w:tc>
          <w:tcPr>
            <w:tcW w:w="1609" w:type="dxa"/>
            <w:vAlign w:val="center"/>
          </w:tcPr>
          <w:p w14:paraId="5D6ADB13" w14:textId="7CC5259D" w:rsidR="00E71E3D" w:rsidRPr="008B24EC" w:rsidRDefault="00E71E3D" w:rsidP="008B24EC">
            <w:pPr>
              <w:jc w:val="right"/>
              <w:rPr>
                <w:rFonts w:asciiTheme="minorHAnsi" w:hAnsiTheme="minorHAnsi" w:cstheme="minorHAnsi"/>
                <w:sz w:val="22"/>
                <w:szCs w:val="22"/>
              </w:rPr>
            </w:pPr>
            <w:r w:rsidRPr="008B24EC">
              <w:rPr>
                <w:rFonts w:asciiTheme="minorHAnsi" w:hAnsiTheme="minorHAnsi" w:cstheme="minorHAnsi"/>
                <w:sz w:val="22"/>
                <w:szCs w:val="22"/>
              </w:rPr>
              <w:t xml:space="preserve">Yes </w:t>
            </w:r>
            <w:sdt>
              <w:sdtPr>
                <w:rPr>
                  <w:rFonts w:asciiTheme="minorHAnsi" w:hAnsiTheme="minorHAnsi" w:cstheme="minorHAnsi"/>
                  <w:sz w:val="22"/>
                  <w:szCs w:val="22"/>
                </w:rPr>
                <w:id w:val="332107136"/>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r w:rsidRPr="008B24EC">
              <w:rPr>
                <w:rFonts w:asciiTheme="minorHAnsi" w:hAnsiTheme="minorHAnsi" w:cstheme="minorHAnsi"/>
                <w:sz w:val="22"/>
                <w:szCs w:val="22"/>
              </w:rPr>
              <w:t xml:space="preserve">  No  </w:t>
            </w:r>
            <w:sdt>
              <w:sdtPr>
                <w:rPr>
                  <w:rFonts w:asciiTheme="minorHAnsi" w:hAnsiTheme="minorHAnsi" w:cstheme="minorHAnsi"/>
                  <w:sz w:val="22"/>
                  <w:szCs w:val="22"/>
                </w:rPr>
                <w:id w:val="-1104182138"/>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r w:rsidRPr="008B24EC">
              <w:rPr>
                <w:rFonts w:asciiTheme="minorHAnsi" w:hAnsiTheme="minorHAnsi" w:cstheme="minorHAnsi"/>
                <w:sz w:val="22"/>
                <w:szCs w:val="22"/>
              </w:rPr>
              <w:t xml:space="preserve"> N/A  </w:t>
            </w:r>
            <w:sdt>
              <w:sdtPr>
                <w:rPr>
                  <w:rFonts w:asciiTheme="minorHAnsi" w:hAnsiTheme="minorHAnsi" w:cstheme="minorHAnsi"/>
                  <w:sz w:val="22"/>
                  <w:szCs w:val="22"/>
                </w:rPr>
                <w:id w:val="1496463973"/>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p>
        </w:tc>
        <w:tc>
          <w:tcPr>
            <w:tcW w:w="7926" w:type="dxa"/>
            <w:vAlign w:val="center"/>
          </w:tcPr>
          <w:p w14:paraId="67635E23" w14:textId="6089EEF3" w:rsidR="00E71E3D" w:rsidRPr="008B24EC" w:rsidRDefault="005232E5" w:rsidP="00E30A10">
            <w:pPr>
              <w:rPr>
                <w:rFonts w:asciiTheme="minorHAnsi" w:hAnsiTheme="minorHAnsi" w:cstheme="minorHAnsi"/>
                <w:sz w:val="22"/>
                <w:szCs w:val="22"/>
              </w:rPr>
            </w:pPr>
            <w:r w:rsidRPr="008B24EC">
              <w:rPr>
                <w:rFonts w:asciiTheme="minorHAnsi" w:hAnsiTheme="minorHAnsi" w:cstheme="minorHAnsi"/>
                <w:sz w:val="22"/>
                <w:szCs w:val="22"/>
              </w:rPr>
              <w:t xml:space="preserve">2) </w:t>
            </w:r>
            <w:r w:rsidR="00E71E3D" w:rsidRPr="008B24EC">
              <w:rPr>
                <w:rFonts w:asciiTheme="minorHAnsi" w:hAnsiTheme="minorHAnsi" w:cstheme="minorHAnsi"/>
                <w:sz w:val="22"/>
                <w:szCs w:val="22"/>
              </w:rPr>
              <w:t>Staff indirectly involved in the management or operation of the applicant organization is funded through the administrative cost section (Section III) of the budget</w:t>
            </w:r>
            <w:r w:rsidR="00A40853" w:rsidRPr="008B24EC">
              <w:rPr>
                <w:rFonts w:asciiTheme="minorHAnsi" w:hAnsiTheme="minorHAnsi" w:cstheme="minorHAnsi"/>
                <w:sz w:val="22"/>
                <w:szCs w:val="22"/>
              </w:rPr>
              <w:t xml:space="preserve">.  </w:t>
            </w:r>
            <w:r w:rsidR="00E71E3D" w:rsidRPr="008B24EC">
              <w:rPr>
                <w:rFonts w:asciiTheme="minorHAnsi" w:hAnsiTheme="minorHAnsi" w:cstheme="minorHAnsi"/>
                <w:sz w:val="22"/>
                <w:szCs w:val="22"/>
              </w:rPr>
              <w:t>Examples of administrative costs include central management and support functions.</w:t>
            </w:r>
          </w:p>
        </w:tc>
      </w:tr>
      <w:tr w:rsidR="00E71E3D" w:rsidRPr="003711A7" w14:paraId="2EAF45AA" w14:textId="77777777" w:rsidTr="008B24EC">
        <w:trPr>
          <w:trHeight w:val="1403"/>
          <w:jc w:val="center"/>
        </w:trPr>
        <w:tc>
          <w:tcPr>
            <w:tcW w:w="1609" w:type="dxa"/>
            <w:vAlign w:val="center"/>
          </w:tcPr>
          <w:p w14:paraId="4F4D359D" w14:textId="685A0F31" w:rsidR="00E71E3D" w:rsidRPr="008B24EC" w:rsidRDefault="00E71E3D" w:rsidP="008B24EC">
            <w:pPr>
              <w:jc w:val="right"/>
              <w:rPr>
                <w:rFonts w:asciiTheme="minorHAnsi" w:hAnsiTheme="minorHAnsi" w:cstheme="minorHAnsi"/>
                <w:sz w:val="22"/>
                <w:szCs w:val="22"/>
              </w:rPr>
            </w:pPr>
            <w:r w:rsidRPr="008B24EC">
              <w:rPr>
                <w:rFonts w:asciiTheme="minorHAnsi" w:hAnsiTheme="minorHAnsi" w:cstheme="minorHAnsi"/>
                <w:sz w:val="22"/>
                <w:szCs w:val="22"/>
              </w:rPr>
              <w:t xml:space="preserve">Yes </w:t>
            </w:r>
            <w:sdt>
              <w:sdtPr>
                <w:rPr>
                  <w:rFonts w:asciiTheme="minorHAnsi" w:hAnsiTheme="minorHAnsi" w:cstheme="minorHAnsi"/>
                  <w:sz w:val="22"/>
                  <w:szCs w:val="22"/>
                </w:rPr>
                <w:id w:val="1724175418"/>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r w:rsidRPr="008B24EC">
              <w:rPr>
                <w:rFonts w:asciiTheme="minorHAnsi" w:hAnsiTheme="minorHAnsi" w:cstheme="minorHAnsi"/>
                <w:sz w:val="22"/>
                <w:szCs w:val="22"/>
              </w:rPr>
              <w:t xml:space="preserve">  No  </w:t>
            </w:r>
            <w:sdt>
              <w:sdtPr>
                <w:rPr>
                  <w:rFonts w:asciiTheme="minorHAnsi" w:hAnsiTheme="minorHAnsi" w:cstheme="minorHAnsi"/>
                  <w:sz w:val="22"/>
                  <w:szCs w:val="22"/>
                </w:rPr>
                <w:id w:val="548498882"/>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r w:rsidRPr="008B24EC">
              <w:rPr>
                <w:rFonts w:asciiTheme="minorHAnsi" w:hAnsiTheme="minorHAnsi" w:cstheme="minorHAnsi"/>
                <w:sz w:val="22"/>
                <w:szCs w:val="22"/>
              </w:rPr>
              <w:t xml:space="preserve"> N/A  </w:t>
            </w:r>
            <w:sdt>
              <w:sdtPr>
                <w:rPr>
                  <w:rFonts w:asciiTheme="minorHAnsi" w:hAnsiTheme="minorHAnsi" w:cstheme="minorHAnsi"/>
                  <w:sz w:val="22"/>
                  <w:szCs w:val="22"/>
                </w:rPr>
                <w:id w:val="25693955"/>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p>
        </w:tc>
        <w:tc>
          <w:tcPr>
            <w:tcW w:w="7926" w:type="dxa"/>
            <w:vAlign w:val="center"/>
          </w:tcPr>
          <w:p w14:paraId="600EB128" w14:textId="26A0BB3E" w:rsidR="00E71E3D" w:rsidRPr="008B24EC" w:rsidRDefault="005232E5" w:rsidP="00E30A10">
            <w:pPr>
              <w:rPr>
                <w:rFonts w:asciiTheme="minorHAnsi" w:hAnsiTheme="minorHAnsi" w:cstheme="minorHAnsi"/>
                <w:sz w:val="22"/>
                <w:szCs w:val="22"/>
              </w:rPr>
            </w:pPr>
            <w:r w:rsidRPr="008B24EC">
              <w:rPr>
                <w:rFonts w:asciiTheme="minorHAnsi" w:hAnsiTheme="minorHAnsi" w:cstheme="minorHAnsi"/>
                <w:sz w:val="22"/>
                <w:szCs w:val="22"/>
              </w:rPr>
              <w:t xml:space="preserve">3) </w:t>
            </w:r>
            <w:r w:rsidR="00E71E3D" w:rsidRPr="008B24EC">
              <w:rPr>
                <w:rFonts w:asciiTheme="minorHAnsi" w:hAnsiTheme="minorHAnsi" w:cstheme="minorHAnsi"/>
                <w:sz w:val="22"/>
                <w:szCs w:val="22"/>
              </w:rPr>
              <w:t>Staff fundraising expenses are not charged to the grant</w:t>
            </w:r>
            <w:r w:rsidR="00A40853" w:rsidRPr="008B24EC">
              <w:rPr>
                <w:rFonts w:asciiTheme="minorHAnsi" w:hAnsiTheme="minorHAnsi" w:cstheme="minorHAnsi"/>
                <w:sz w:val="22"/>
                <w:szCs w:val="22"/>
              </w:rPr>
              <w:t xml:space="preserve">. </w:t>
            </w:r>
            <w:r w:rsidR="00E71E3D" w:rsidRPr="008B24EC">
              <w:rPr>
                <w:rFonts w:asciiTheme="minorHAnsi" w:hAnsiTheme="minorHAnsi" w:cstheme="minorHAnsi"/>
                <w:sz w:val="22"/>
                <w:szCs w:val="22"/>
              </w:rPr>
              <w:t xml:space="preserve"> You may not charge AmeriCorps staff members’ time and related expenses for fundraising to the federal or grantee share of the grant. Expenses incurred to raise funds must be paid out of the funds raised. Development officers and fundraising staff are not allowable expenses.</w:t>
            </w:r>
          </w:p>
        </w:tc>
      </w:tr>
      <w:tr w:rsidR="00E71E3D" w:rsidRPr="003711A7" w14:paraId="639335D9" w14:textId="77777777" w:rsidTr="008B24EC">
        <w:trPr>
          <w:trHeight w:val="432"/>
          <w:jc w:val="center"/>
        </w:trPr>
        <w:tc>
          <w:tcPr>
            <w:tcW w:w="1609" w:type="dxa"/>
            <w:vAlign w:val="center"/>
          </w:tcPr>
          <w:p w14:paraId="15106772" w14:textId="0F793D02" w:rsidR="00E71E3D" w:rsidRPr="008B24EC" w:rsidRDefault="00E71E3D" w:rsidP="008B24EC">
            <w:pPr>
              <w:jc w:val="right"/>
              <w:rPr>
                <w:rFonts w:asciiTheme="minorHAnsi" w:hAnsiTheme="minorHAnsi" w:cstheme="minorHAnsi"/>
                <w:sz w:val="22"/>
                <w:szCs w:val="22"/>
              </w:rPr>
            </w:pPr>
            <w:r w:rsidRPr="008B24EC">
              <w:rPr>
                <w:rFonts w:asciiTheme="minorHAnsi" w:hAnsiTheme="minorHAnsi" w:cstheme="minorHAnsi"/>
                <w:sz w:val="22"/>
                <w:szCs w:val="22"/>
              </w:rPr>
              <w:t xml:space="preserve">Yes </w:t>
            </w:r>
            <w:sdt>
              <w:sdtPr>
                <w:rPr>
                  <w:rFonts w:asciiTheme="minorHAnsi" w:hAnsiTheme="minorHAnsi" w:cstheme="minorHAnsi"/>
                  <w:sz w:val="22"/>
                  <w:szCs w:val="22"/>
                </w:rPr>
                <w:id w:val="1047338626"/>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r w:rsidRPr="008B24EC">
              <w:rPr>
                <w:rFonts w:asciiTheme="minorHAnsi" w:hAnsiTheme="minorHAnsi" w:cstheme="minorHAnsi"/>
                <w:sz w:val="22"/>
                <w:szCs w:val="22"/>
              </w:rPr>
              <w:t xml:space="preserve">  No  </w:t>
            </w:r>
            <w:sdt>
              <w:sdtPr>
                <w:rPr>
                  <w:rFonts w:asciiTheme="minorHAnsi" w:hAnsiTheme="minorHAnsi" w:cstheme="minorHAnsi"/>
                  <w:sz w:val="22"/>
                  <w:szCs w:val="22"/>
                </w:rPr>
                <w:id w:val="-1419169971"/>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r w:rsidRPr="008B24EC">
              <w:rPr>
                <w:rFonts w:asciiTheme="minorHAnsi" w:hAnsiTheme="minorHAnsi" w:cstheme="minorHAnsi"/>
                <w:sz w:val="22"/>
                <w:szCs w:val="22"/>
              </w:rPr>
              <w:t xml:space="preserve"> N/A  </w:t>
            </w:r>
            <w:sdt>
              <w:sdtPr>
                <w:rPr>
                  <w:rFonts w:asciiTheme="minorHAnsi" w:hAnsiTheme="minorHAnsi" w:cstheme="minorHAnsi"/>
                  <w:sz w:val="22"/>
                  <w:szCs w:val="22"/>
                </w:rPr>
                <w:id w:val="-250744318"/>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p>
        </w:tc>
        <w:tc>
          <w:tcPr>
            <w:tcW w:w="7926" w:type="dxa"/>
            <w:vAlign w:val="center"/>
          </w:tcPr>
          <w:p w14:paraId="315D4E57" w14:textId="7F3C00A0" w:rsidR="00E71E3D" w:rsidRPr="008B24EC" w:rsidRDefault="005232E5" w:rsidP="00E30A10">
            <w:pPr>
              <w:rPr>
                <w:rFonts w:asciiTheme="minorHAnsi" w:hAnsiTheme="minorHAnsi" w:cstheme="minorHAnsi"/>
                <w:sz w:val="22"/>
                <w:szCs w:val="22"/>
              </w:rPr>
            </w:pPr>
            <w:r w:rsidRPr="008B24EC">
              <w:rPr>
                <w:rFonts w:asciiTheme="minorHAnsi" w:hAnsiTheme="minorHAnsi" w:cstheme="minorHAnsi"/>
                <w:sz w:val="22"/>
                <w:szCs w:val="22"/>
              </w:rPr>
              <w:t xml:space="preserve">4) </w:t>
            </w:r>
            <w:r w:rsidR="00E71E3D" w:rsidRPr="008B24EC">
              <w:rPr>
                <w:rFonts w:asciiTheme="minorHAnsi" w:hAnsiTheme="minorHAnsi" w:cstheme="minorHAnsi"/>
                <w:sz w:val="22"/>
                <w:szCs w:val="22"/>
              </w:rPr>
              <w:t>All positions in the budget are fully described in the program narrative</w:t>
            </w:r>
          </w:p>
        </w:tc>
      </w:tr>
      <w:tr w:rsidR="00834AC2" w:rsidRPr="00834AC2" w14:paraId="2A0849CB" w14:textId="77777777" w:rsidTr="00834AC2">
        <w:trPr>
          <w:trHeight w:val="432"/>
          <w:jc w:val="center"/>
        </w:trPr>
        <w:tc>
          <w:tcPr>
            <w:tcW w:w="1609" w:type="dxa"/>
            <w:shd w:val="clear" w:color="auto" w:fill="403152" w:themeFill="accent4" w:themeFillShade="80"/>
            <w:vAlign w:val="center"/>
          </w:tcPr>
          <w:p w14:paraId="6617F829" w14:textId="77777777" w:rsidR="005232E5" w:rsidRPr="008B24EC" w:rsidRDefault="005232E5" w:rsidP="00942695">
            <w:pPr>
              <w:jc w:val="right"/>
              <w:rPr>
                <w:rFonts w:asciiTheme="minorHAnsi" w:hAnsiTheme="minorHAnsi" w:cstheme="minorHAnsi"/>
                <w:color w:val="FFFFFF" w:themeColor="background1"/>
                <w:sz w:val="22"/>
                <w:szCs w:val="22"/>
              </w:rPr>
            </w:pPr>
          </w:p>
        </w:tc>
        <w:tc>
          <w:tcPr>
            <w:tcW w:w="7926" w:type="dxa"/>
            <w:shd w:val="clear" w:color="auto" w:fill="403152" w:themeFill="accent4" w:themeFillShade="80"/>
            <w:vAlign w:val="center"/>
          </w:tcPr>
          <w:p w14:paraId="409833CE" w14:textId="459F750E" w:rsidR="005232E5" w:rsidRPr="008B24EC" w:rsidRDefault="005232E5" w:rsidP="008B24EC">
            <w:pPr>
              <w:pStyle w:val="Heading2"/>
              <w:rPr>
                <w:rFonts w:asciiTheme="minorHAnsi" w:hAnsiTheme="minorHAnsi" w:cstheme="minorHAnsi"/>
                <w:color w:val="FFFFFF" w:themeColor="background1"/>
              </w:rPr>
            </w:pPr>
            <w:r w:rsidRPr="008B24EC">
              <w:rPr>
                <w:rFonts w:asciiTheme="minorHAnsi" w:hAnsiTheme="minorHAnsi" w:cstheme="minorHAnsi"/>
                <w:color w:val="FFFFFF" w:themeColor="background1"/>
              </w:rPr>
              <w:t>B. Personnel Fringe Benefits</w:t>
            </w:r>
          </w:p>
        </w:tc>
      </w:tr>
      <w:tr w:rsidR="00E71E3D" w:rsidRPr="003711A7" w14:paraId="5F956118" w14:textId="77777777" w:rsidTr="008B24EC">
        <w:trPr>
          <w:trHeight w:val="1265"/>
          <w:jc w:val="center"/>
        </w:trPr>
        <w:tc>
          <w:tcPr>
            <w:tcW w:w="1609" w:type="dxa"/>
            <w:vAlign w:val="center"/>
          </w:tcPr>
          <w:p w14:paraId="2185A24C" w14:textId="66256800" w:rsidR="00E71E3D" w:rsidRPr="008B24EC" w:rsidRDefault="00E71E3D" w:rsidP="008B24EC">
            <w:pPr>
              <w:jc w:val="right"/>
              <w:rPr>
                <w:rFonts w:asciiTheme="minorHAnsi" w:hAnsiTheme="minorHAnsi" w:cstheme="minorHAnsi"/>
                <w:sz w:val="22"/>
                <w:szCs w:val="22"/>
              </w:rPr>
            </w:pPr>
            <w:r w:rsidRPr="008B24EC">
              <w:rPr>
                <w:rFonts w:asciiTheme="minorHAnsi" w:hAnsiTheme="minorHAnsi" w:cstheme="minorHAnsi"/>
                <w:sz w:val="22"/>
                <w:szCs w:val="22"/>
              </w:rPr>
              <w:t xml:space="preserve">Yes </w:t>
            </w:r>
            <w:sdt>
              <w:sdtPr>
                <w:rPr>
                  <w:rFonts w:asciiTheme="minorHAnsi" w:hAnsiTheme="minorHAnsi" w:cstheme="minorHAnsi"/>
                  <w:sz w:val="22"/>
                  <w:szCs w:val="22"/>
                </w:rPr>
                <w:id w:val="-1502818598"/>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r w:rsidRPr="008B24EC">
              <w:rPr>
                <w:rFonts w:asciiTheme="minorHAnsi" w:hAnsiTheme="minorHAnsi" w:cstheme="minorHAnsi"/>
                <w:sz w:val="22"/>
                <w:szCs w:val="22"/>
              </w:rPr>
              <w:t xml:space="preserve">  No  </w:t>
            </w:r>
            <w:sdt>
              <w:sdtPr>
                <w:rPr>
                  <w:rFonts w:asciiTheme="minorHAnsi" w:hAnsiTheme="minorHAnsi" w:cstheme="minorHAnsi"/>
                  <w:sz w:val="22"/>
                  <w:szCs w:val="22"/>
                </w:rPr>
                <w:id w:val="-122997915"/>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r w:rsidRPr="008B24EC">
              <w:rPr>
                <w:rFonts w:asciiTheme="minorHAnsi" w:hAnsiTheme="minorHAnsi" w:cstheme="minorHAnsi"/>
                <w:sz w:val="22"/>
                <w:szCs w:val="22"/>
              </w:rPr>
              <w:t xml:space="preserve"> N/A  </w:t>
            </w:r>
            <w:sdt>
              <w:sdtPr>
                <w:rPr>
                  <w:rFonts w:asciiTheme="minorHAnsi" w:hAnsiTheme="minorHAnsi" w:cstheme="minorHAnsi"/>
                  <w:sz w:val="22"/>
                  <w:szCs w:val="22"/>
                </w:rPr>
                <w:id w:val="-326743788"/>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p>
        </w:tc>
        <w:tc>
          <w:tcPr>
            <w:tcW w:w="7926" w:type="dxa"/>
            <w:vAlign w:val="center"/>
          </w:tcPr>
          <w:p w14:paraId="1EAFF6A2" w14:textId="3BF108CA" w:rsidR="00E71E3D" w:rsidRPr="008B24EC" w:rsidRDefault="005232E5" w:rsidP="00E30A10">
            <w:pPr>
              <w:rPr>
                <w:rFonts w:asciiTheme="minorHAnsi" w:hAnsiTheme="minorHAnsi" w:cstheme="minorHAnsi"/>
                <w:sz w:val="22"/>
                <w:szCs w:val="22"/>
              </w:rPr>
            </w:pPr>
            <w:r w:rsidRPr="008B24EC">
              <w:rPr>
                <w:rFonts w:asciiTheme="minorHAnsi" w:hAnsiTheme="minorHAnsi" w:cstheme="minorHAnsi"/>
                <w:sz w:val="22"/>
                <w:szCs w:val="22"/>
              </w:rPr>
              <w:t xml:space="preserve">5) </w:t>
            </w:r>
            <w:r w:rsidR="00E71E3D" w:rsidRPr="008B24EC">
              <w:rPr>
                <w:rFonts w:asciiTheme="minorHAnsi" w:hAnsiTheme="minorHAnsi" w:cstheme="minorHAnsi"/>
                <w:sz w:val="22"/>
                <w:szCs w:val="22"/>
              </w:rPr>
              <w:t>The types of fringe benefits to be covered and the costs of benefit(s) for each staff position are described</w:t>
            </w:r>
            <w:r w:rsidR="00A40853" w:rsidRPr="008B24EC">
              <w:rPr>
                <w:rFonts w:asciiTheme="minorHAnsi" w:hAnsiTheme="minorHAnsi" w:cstheme="minorHAnsi"/>
                <w:sz w:val="22"/>
                <w:szCs w:val="22"/>
              </w:rPr>
              <w:t xml:space="preserve">. </w:t>
            </w:r>
            <w:r w:rsidR="00E71E3D" w:rsidRPr="008B24EC">
              <w:rPr>
                <w:rFonts w:asciiTheme="minorHAnsi" w:hAnsiTheme="minorHAnsi" w:cstheme="minorHAnsi"/>
                <w:sz w:val="22"/>
                <w:szCs w:val="22"/>
              </w:rPr>
              <w:t xml:space="preserve">Allowable fringe benefits typically include FICA, Worker’s Compensation, Retirement, SUTA, Health and Life Insurance, IRA, and 401K. You may provide a calculation for total benefits as a percentage of the salaries to which they apply or list each benefit as a separate item. If the fringe amount is over 30%, please list separately. </w:t>
            </w:r>
          </w:p>
        </w:tc>
      </w:tr>
      <w:tr w:rsidR="00E71E3D" w:rsidRPr="003711A7" w14:paraId="20363CF8" w14:textId="77777777" w:rsidTr="008B24EC">
        <w:trPr>
          <w:trHeight w:val="527"/>
          <w:jc w:val="center"/>
        </w:trPr>
        <w:tc>
          <w:tcPr>
            <w:tcW w:w="1609" w:type="dxa"/>
            <w:vAlign w:val="center"/>
          </w:tcPr>
          <w:p w14:paraId="00BAB10F" w14:textId="55940FD6" w:rsidR="00E71E3D" w:rsidRPr="008B24EC" w:rsidRDefault="00E71E3D" w:rsidP="008B24EC">
            <w:pPr>
              <w:jc w:val="right"/>
              <w:rPr>
                <w:rFonts w:asciiTheme="minorHAnsi" w:hAnsiTheme="minorHAnsi" w:cstheme="minorHAnsi"/>
                <w:sz w:val="22"/>
                <w:szCs w:val="22"/>
              </w:rPr>
            </w:pPr>
            <w:r w:rsidRPr="008B24EC">
              <w:rPr>
                <w:rFonts w:asciiTheme="minorHAnsi" w:hAnsiTheme="minorHAnsi" w:cstheme="minorHAnsi"/>
                <w:sz w:val="22"/>
                <w:szCs w:val="22"/>
              </w:rPr>
              <w:t xml:space="preserve">Yes </w:t>
            </w:r>
            <w:sdt>
              <w:sdtPr>
                <w:rPr>
                  <w:rFonts w:asciiTheme="minorHAnsi" w:hAnsiTheme="minorHAnsi" w:cstheme="minorHAnsi"/>
                  <w:sz w:val="22"/>
                  <w:szCs w:val="22"/>
                </w:rPr>
                <w:id w:val="-488179128"/>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r w:rsidRPr="008B24EC">
              <w:rPr>
                <w:rFonts w:asciiTheme="minorHAnsi" w:hAnsiTheme="minorHAnsi" w:cstheme="minorHAnsi"/>
                <w:sz w:val="22"/>
                <w:szCs w:val="22"/>
              </w:rPr>
              <w:t xml:space="preserve">  No  </w:t>
            </w:r>
            <w:sdt>
              <w:sdtPr>
                <w:rPr>
                  <w:rFonts w:asciiTheme="minorHAnsi" w:hAnsiTheme="minorHAnsi" w:cstheme="minorHAnsi"/>
                  <w:sz w:val="22"/>
                  <w:szCs w:val="22"/>
                </w:rPr>
                <w:id w:val="-32655862"/>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r w:rsidRPr="008B24EC">
              <w:rPr>
                <w:rFonts w:asciiTheme="minorHAnsi" w:hAnsiTheme="minorHAnsi" w:cstheme="minorHAnsi"/>
                <w:sz w:val="22"/>
                <w:szCs w:val="22"/>
              </w:rPr>
              <w:t xml:space="preserve"> N/A  </w:t>
            </w:r>
            <w:sdt>
              <w:sdtPr>
                <w:rPr>
                  <w:rFonts w:asciiTheme="minorHAnsi" w:hAnsiTheme="minorHAnsi" w:cstheme="minorHAnsi"/>
                  <w:sz w:val="22"/>
                  <w:szCs w:val="22"/>
                </w:rPr>
                <w:id w:val="151108777"/>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p>
        </w:tc>
        <w:tc>
          <w:tcPr>
            <w:tcW w:w="7926" w:type="dxa"/>
            <w:vAlign w:val="center"/>
          </w:tcPr>
          <w:p w14:paraId="1527500A" w14:textId="28EB013B" w:rsidR="00E71E3D" w:rsidRPr="008B24EC" w:rsidRDefault="005232E5" w:rsidP="00E30A10">
            <w:pPr>
              <w:rPr>
                <w:rFonts w:asciiTheme="minorHAnsi" w:hAnsiTheme="minorHAnsi" w:cstheme="minorHAnsi"/>
                <w:sz w:val="22"/>
                <w:szCs w:val="22"/>
              </w:rPr>
            </w:pPr>
            <w:r w:rsidRPr="008B24EC">
              <w:rPr>
                <w:rFonts w:asciiTheme="minorHAnsi" w:hAnsiTheme="minorHAnsi" w:cstheme="minorHAnsi"/>
                <w:sz w:val="22"/>
                <w:szCs w:val="22"/>
              </w:rPr>
              <w:t xml:space="preserve">6) </w:t>
            </w:r>
            <w:r w:rsidR="00E71E3D" w:rsidRPr="008B24EC">
              <w:rPr>
                <w:rFonts w:asciiTheme="minorHAnsi" w:hAnsiTheme="minorHAnsi" w:cstheme="minorHAnsi"/>
                <w:sz w:val="22"/>
                <w:szCs w:val="22"/>
              </w:rPr>
              <w:t>Holidays, leave, and other similar vacation benefits are not included in the fringe benefit rates but are absorbed into the personnel expenses (salary) budget line item</w:t>
            </w:r>
          </w:p>
        </w:tc>
      </w:tr>
      <w:tr w:rsidR="00834AC2" w:rsidRPr="00834AC2" w14:paraId="4E74E123" w14:textId="77777777" w:rsidTr="00834AC2">
        <w:trPr>
          <w:trHeight w:val="432"/>
          <w:jc w:val="center"/>
        </w:trPr>
        <w:tc>
          <w:tcPr>
            <w:tcW w:w="1609" w:type="dxa"/>
            <w:shd w:val="clear" w:color="auto" w:fill="403152" w:themeFill="accent4" w:themeFillShade="80"/>
            <w:vAlign w:val="center"/>
          </w:tcPr>
          <w:p w14:paraId="2EED352B" w14:textId="77777777" w:rsidR="005232E5" w:rsidRPr="008B24EC" w:rsidRDefault="005232E5" w:rsidP="00942695">
            <w:pPr>
              <w:jc w:val="right"/>
              <w:rPr>
                <w:rFonts w:asciiTheme="minorHAnsi" w:hAnsiTheme="minorHAnsi" w:cstheme="minorHAnsi"/>
                <w:color w:val="FFFFFF" w:themeColor="background1"/>
                <w:sz w:val="22"/>
                <w:szCs w:val="22"/>
              </w:rPr>
            </w:pPr>
          </w:p>
        </w:tc>
        <w:tc>
          <w:tcPr>
            <w:tcW w:w="7926" w:type="dxa"/>
            <w:shd w:val="clear" w:color="auto" w:fill="403152" w:themeFill="accent4" w:themeFillShade="80"/>
            <w:vAlign w:val="center"/>
          </w:tcPr>
          <w:p w14:paraId="5D1D7741" w14:textId="48B97705" w:rsidR="005232E5" w:rsidRPr="008B24EC" w:rsidRDefault="005232E5" w:rsidP="008B24EC">
            <w:pPr>
              <w:pStyle w:val="Heading2"/>
              <w:rPr>
                <w:rFonts w:asciiTheme="minorHAnsi" w:hAnsiTheme="minorHAnsi" w:cstheme="minorHAnsi"/>
                <w:color w:val="FFFFFF" w:themeColor="background1"/>
              </w:rPr>
            </w:pPr>
            <w:r w:rsidRPr="008B24EC">
              <w:rPr>
                <w:rFonts w:asciiTheme="minorHAnsi" w:hAnsiTheme="minorHAnsi" w:cstheme="minorHAnsi"/>
                <w:color w:val="FFFFFF" w:themeColor="background1"/>
              </w:rPr>
              <w:t>C. Travel</w:t>
            </w:r>
          </w:p>
        </w:tc>
      </w:tr>
      <w:tr w:rsidR="00E71E3D" w:rsidRPr="003711A7" w14:paraId="0C8538C7" w14:textId="77777777" w:rsidTr="008B24EC">
        <w:trPr>
          <w:trHeight w:val="432"/>
          <w:jc w:val="center"/>
        </w:trPr>
        <w:tc>
          <w:tcPr>
            <w:tcW w:w="1609" w:type="dxa"/>
            <w:vAlign w:val="center"/>
          </w:tcPr>
          <w:p w14:paraId="5BCDB0F3" w14:textId="2DF35B76" w:rsidR="00E71E3D" w:rsidRPr="008B24EC" w:rsidRDefault="00E71E3D" w:rsidP="008B24EC">
            <w:pPr>
              <w:jc w:val="right"/>
              <w:rPr>
                <w:rFonts w:asciiTheme="minorHAnsi" w:hAnsiTheme="minorHAnsi" w:cstheme="minorHAnsi"/>
                <w:sz w:val="22"/>
                <w:szCs w:val="22"/>
              </w:rPr>
            </w:pPr>
            <w:r w:rsidRPr="008B24EC">
              <w:rPr>
                <w:rFonts w:asciiTheme="minorHAnsi" w:hAnsiTheme="minorHAnsi" w:cstheme="minorHAnsi"/>
                <w:sz w:val="22"/>
                <w:szCs w:val="22"/>
              </w:rPr>
              <w:lastRenderedPageBreak/>
              <w:t xml:space="preserve">Yes </w:t>
            </w:r>
            <w:sdt>
              <w:sdtPr>
                <w:rPr>
                  <w:rFonts w:asciiTheme="minorHAnsi" w:hAnsiTheme="minorHAnsi" w:cstheme="minorHAnsi"/>
                  <w:sz w:val="22"/>
                  <w:szCs w:val="22"/>
                </w:rPr>
                <w:id w:val="1283157984"/>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r w:rsidRPr="008B24EC">
              <w:rPr>
                <w:rFonts w:asciiTheme="minorHAnsi" w:hAnsiTheme="minorHAnsi" w:cstheme="minorHAnsi"/>
                <w:sz w:val="22"/>
                <w:szCs w:val="22"/>
              </w:rPr>
              <w:t xml:space="preserve">  No  </w:t>
            </w:r>
            <w:sdt>
              <w:sdtPr>
                <w:rPr>
                  <w:rFonts w:asciiTheme="minorHAnsi" w:hAnsiTheme="minorHAnsi" w:cstheme="minorHAnsi"/>
                  <w:sz w:val="22"/>
                  <w:szCs w:val="22"/>
                </w:rPr>
                <w:id w:val="1059127219"/>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r w:rsidRPr="008B24EC">
              <w:rPr>
                <w:rFonts w:asciiTheme="minorHAnsi" w:hAnsiTheme="minorHAnsi" w:cstheme="minorHAnsi"/>
                <w:sz w:val="22"/>
                <w:szCs w:val="22"/>
              </w:rPr>
              <w:t xml:space="preserve"> N/A  </w:t>
            </w:r>
            <w:sdt>
              <w:sdtPr>
                <w:rPr>
                  <w:rFonts w:asciiTheme="minorHAnsi" w:hAnsiTheme="minorHAnsi" w:cstheme="minorHAnsi"/>
                  <w:sz w:val="22"/>
                  <w:szCs w:val="22"/>
                </w:rPr>
                <w:id w:val="-136730466"/>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p>
        </w:tc>
        <w:tc>
          <w:tcPr>
            <w:tcW w:w="7926" w:type="dxa"/>
            <w:vAlign w:val="center"/>
          </w:tcPr>
          <w:p w14:paraId="7D0A3AF8" w14:textId="5A9AF1B9" w:rsidR="00E71E3D" w:rsidRPr="008B24EC" w:rsidRDefault="005232E5" w:rsidP="00E30A10">
            <w:pPr>
              <w:rPr>
                <w:rFonts w:asciiTheme="minorHAnsi" w:hAnsiTheme="minorHAnsi" w:cstheme="minorHAnsi"/>
                <w:sz w:val="22"/>
                <w:szCs w:val="22"/>
              </w:rPr>
            </w:pPr>
            <w:r w:rsidRPr="008B24EC">
              <w:rPr>
                <w:rFonts w:asciiTheme="minorHAnsi" w:hAnsiTheme="minorHAnsi" w:cstheme="minorHAnsi"/>
                <w:sz w:val="22"/>
                <w:szCs w:val="22"/>
              </w:rPr>
              <w:t xml:space="preserve">7) </w:t>
            </w:r>
            <w:r w:rsidR="00E71E3D" w:rsidRPr="008B24EC">
              <w:rPr>
                <w:rFonts w:asciiTheme="minorHAnsi" w:hAnsiTheme="minorHAnsi" w:cstheme="minorHAnsi"/>
                <w:sz w:val="22"/>
                <w:szCs w:val="22"/>
              </w:rPr>
              <w:t>The purpose for all staff and member travel is clearly identified</w:t>
            </w:r>
          </w:p>
        </w:tc>
      </w:tr>
      <w:tr w:rsidR="00E71E3D" w:rsidRPr="003711A7" w14:paraId="53840FB4" w14:textId="77777777" w:rsidTr="008B24EC">
        <w:trPr>
          <w:trHeight w:val="527"/>
          <w:jc w:val="center"/>
        </w:trPr>
        <w:tc>
          <w:tcPr>
            <w:tcW w:w="1609" w:type="dxa"/>
            <w:vAlign w:val="center"/>
          </w:tcPr>
          <w:p w14:paraId="6DDFE75B" w14:textId="4A0BE16D" w:rsidR="00E71E3D" w:rsidRPr="008B24EC" w:rsidRDefault="00E71E3D" w:rsidP="008B24EC">
            <w:pPr>
              <w:jc w:val="right"/>
              <w:rPr>
                <w:rFonts w:asciiTheme="minorHAnsi" w:hAnsiTheme="minorHAnsi" w:cstheme="minorHAnsi"/>
                <w:sz w:val="22"/>
                <w:szCs w:val="22"/>
              </w:rPr>
            </w:pPr>
            <w:r w:rsidRPr="008B24EC">
              <w:rPr>
                <w:rFonts w:asciiTheme="minorHAnsi" w:hAnsiTheme="minorHAnsi" w:cstheme="minorHAnsi"/>
                <w:sz w:val="22"/>
                <w:szCs w:val="22"/>
              </w:rPr>
              <w:t xml:space="preserve">Yes </w:t>
            </w:r>
            <w:sdt>
              <w:sdtPr>
                <w:rPr>
                  <w:rFonts w:asciiTheme="minorHAnsi" w:hAnsiTheme="minorHAnsi" w:cstheme="minorHAnsi"/>
                  <w:sz w:val="22"/>
                  <w:szCs w:val="22"/>
                </w:rPr>
                <w:id w:val="-2002179355"/>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r w:rsidRPr="008B24EC">
              <w:rPr>
                <w:rFonts w:asciiTheme="minorHAnsi" w:hAnsiTheme="minorHAnsi" w:cstheme="minorHAnsi"/>
                <w:sz w:val="22"/>
                <w:szCs w:val="22"/>
              </w:rPr>
              <w:t xml:space="preserve">  No  </w:t>
            </w:r>
            <w:sdt>
              <w:sdtPr>
                <w:rPr>
                  <w:rFonts w:asciiTheme="minorHAnsi" w:hAnsiTheme="minorHAnsi" w:cstheme="minorHAnsi"/>
                  <w:sz w:val="22"/>
                  <w:szCs w:val="22"/>
                </w:rPr>
                <w:id w:val="-771390141"/>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r w:rsidRPr="008B24EC">
              <w:rPr>
                <w:rFonts w:asciiTheme="minorHAnsi" w:hAnsiTheme="minorHAnsi" w:cstheme="minorHAnsi"/>
                <w:sz w:val="22"/>
                <w:szCs w:val="22"/>
              </w:rPr>
              <w:t xml:space="preserve"> N/A  </w:t>
            </w:r>
            <w:sdt>
              <w:sdtPr>
                <w:rPr>
                  <w:rFonts w:asciiTheme="minorHAnsi" w:hAnsiTheme="minorHAnsi" w:cstheme="minorHAnsi"/>
                  <w:sz w:val="22"/>
                  <w:szCs w:val="22"/>
                </w:rPr>
                <w:id w:val="-1061859677"/>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p>
        </w:tc>
        <w:tc>
          <w:tcPr>
            <w:tcW w:w="7926" w:type="dxa"/>
            <w:vAlign w:val="center"/>
          </w:tcPr>
          <w:p w14:paraId="41BB8FAF" w14:textId="05383661" w:rsidR="00E71E3D" w:rsidRPr="008B24EC" w:rsidRDefault="005232E5" w:rsidP="00E71E3D">
            <w:pPr>
              <w:rPr>
                <w:rFonts w:asciiTheme="minorHAnsi" w:hAnsiTheme="minorHAnsi" w:cstheme="minorHAnsi"/>
                <w:sz w:val="22"/>
                <w:szCs w:val="22"/>
              </w:rPr>
            </w:pPr>
            <w:r w:rsidRPr="008B24EC">
              <w:rPr>
                <w:rFonts w:asciiTheme="minorHAnsi" w:hAnsiTheme="minorHAnsi" w:cstheme="minorHAnsi"/>
                <w:sz w:val="22"/>
                <w:szCs w:val="22"/>
              </w:rPr>
              <w:t xml:space="preserve">8) </w:t>
            </w:r>
            <w:r w:rsidR="00E71E3D" w:rsidRPr="008B24EC">
              <w:rPr>
                <w:rFonts w:asciiTheme="minorHAnsi" w:hAnsiTheme="minorHAnsi" w:cstheme="minorHAnsi"/>
                <w:sz w:val="22"/>
                <w:szCs w:val="22"/>
              </w:rPr>
              <w:t>You have budgeted a minimum of $2,000 for staff travel to an AmeriCorps program/staff development training approved by Serve Wisconsin in the budget narrative under Staff Travel</w:t>
            </w:r>
          </w:p>
        </w:tc>
      </w:tr>
      <w:tr w:rsidR="00E71E3D" w:rsidRPr="003711A7" w14:paraId="771904CF" w14:textId="77777777" w:rsidTr="008B24EC">
        <w:trPr>
          <w:trHeight w:val="545"/>
          <w:jc w:val="center"/>
        </w:trPr>
        <w:tc>
          <w:tcPr>
            <w:tcW w:w="1609" w:type="dxa"/>
            <w:vAlign w:val="center"/>
          </w:tcPr>
          <w:p w14:paraId="0C5B5226" w14:textId="079D4143" w:rsidR="00E71E3D" w:rsidRPr="008B24EC" w:rsidRDefault="00E71E3D" w:rsidP="008B24EC">
            <w:pPr>
              <w:jc w:val="right"/>
              <w:rPr>
                <w:rFonts w:asciiTheme="minorHAnsi" w:hAnsiTheme="minorHAnsi" w:cstheme="minorHAnsi"/>
                <w:sz w:val="22"/>
                <w:szCs w:val="22"/>
              </w:rPr>
            </w:pPr>
            <w:r w:rsidRPr="008B24EC">
              <w:rPr>
                <w:rFonts w:asciiTheme="minorHAnsi" w:hAnsiTheme="minorHAnsi" w:cstheme="minorHAnsi"/>
                <w:sz w:val="22"/>
                <w:szCs w:val="22"/>
              </w:rPr>
              <w:t xml:space="preserve">Yes </w:t>
            </w:r>
            <w:sdt>
              <w:sdtPr>
                <w:rPr>
                  <w:rFonts w:asciiTheme="minorHAnsi" w:hAnsiTheme="minorHAnsi" w:cstheme="minorHAnsi"/>
                  <w:sz w:val="22"/>
                  <w:szCs w:val="22"/>
                </w:rPr>
                <w:id w:val="1023290890"/>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r w:rsidRPr="008B24EC">
              <w:rPr>
                <w:rFonts w:asciiTheme="minorHAnsi" w:hAnsiTheme="minorHAnsi" w:cstheme="minorHAnsi"/>
                <w:sz w:val="22"/>
                <w:szCs w:val="22"/>
              </w:rPr>
              <w:t xml:space="preserve">  No  </w:t>
            </w:r>
            <w:sdt>
              <w:sdtPr>
                <w:rPr>
                  <w:rFonts w:asciiTheme="minorHAnsi" w:hAnsiTheme="minorHAnsi" w:cstheme="minorHAnsi"/>
                  <w:sz w:val="22"/>
                  <w:szCs w:val="22"/>
                </w:rPr>
                <w:id w:val="2112614333"/>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r w:rsidRPr="008B24EC">
              <w:rPr>
                <w:rFonts w:asciiTheme="minorHAnsi" w:hAnsiTheme="minorHAnsi" w:cstheme="minorHAnsi"/>
                <w:sz w:val="22"/>
                <w:szCs w:val="22"/>
              </w:rPr>
              <w:t xml:space="preserve"> N/A  </w:t>
            </w:r>
            <w:sdt>
              <w:sdtPr>
                <w:rPr>
                  <w:rFonts w:asciiTheme="minorHAnsi" w:hAnsiTheme="minorHAnsi" w:cstheme="minorHAnsi"/>
                  <w:sz w:val="22"/>
                  <w:szCs w:val="22"/>
                </w:rPr>
                <w:id w:val="-1738164343"/>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p>
        </w:tc>
        <w:tc>
          <w:tcPr>
            <w:tcW w:w="7926" w:type="dxa"/>
            <w:vAlign w:val="center"/>
          </w:tcPr>
          <w:p w14:paraId="266B228B" w14:textId="588AD77E" w:rsidR="00E71E3D" w:rsidRPr="008B24EC" w:rsidRDefault="005232E5" w:rsidP="00520965">
            <w:pPr>
              <w:rPr>
                <w:rFonts w:asciiTheme="minorHAnsi" w:hAnsiTheme="minorHAnsi" w:cstheme="minorHAnsi"/>
                <w:sz w:val="22"/>
                <w:szCs w:val="22"/>
              </w:rPr>
            </w:pPr>
            <w:r w:rsidRPr="008B24EC">
              <w:rPr>
                <w:rFonts w:asciiTheme="minorHAnsi" w:hAnsiTheme="minorHAnsi" w:cstheme="minorHAnsi"/>
                <w:sz w:val="22"/>
                <w:szCs w:val="22"/>
              </w:rPr>
              <w:t xml:space="preserve">9) </w:t>
            </w:r>
            <w:r w:rsidR="00E71E3D" w:rsidRPr="008B24EC">
              <w:rPr>
                <w:rFonts w:asciiTheme="minorHAnsi" w:hAnsiTheme="minorHAnsi" w:cstheme="minorHAnsi"/>
                <w:sz w:val="22"/>
                <w:szCs w:val="22"/>
              </w:rPr>
              <w:t xml:space="preserve">Funds to pay relocation expenses of AmeriCorps members are not in the </w:t>
            </w:r>
            <w:r w:rsidR="00520965" w:rsidRPr="008B24EC">
              <w:rPr>
                <w:rFonts w:asciiTheme="minorHAnsi" w:hAnsiTheme="minorHAnsi" w:cstheme="minorHAnsi"/>
                <w:sz w:val="22"/>
                <w:szCs w:val="22"/>
              </w:rPr>
              <w:t>CNCS</w:t>
            </w:r>
            <w:r w:rsidR="00E71E3D" w:rsidRPr="008B24EC">
              <w:rPr>
                <w:rFonts w:asciiTheme="minorHAnsi" w:hAnsiTheme="minorHAnsi" w:cstheme="minorHAnsi"/>
                <w:sz w:val="22"/>
                <w:szCs w:val="22"/>
              </w:rPr>
              <w:t xml:space="preserve"> share of the budget</w:t>
            </w:r>
          </w:p>
        </w:tc>
      </w:tr>
      <w:tr w:rsidR="00834AC2" w:rsidRPr="00834AC2" w14:paraId="55D96F9A" w14:textId="77777777" w:rsidTr="008B24EC">
        <w:trPr>
          <w:trHeight w:val="545"/>
          <w:jc w:val="center"/>
        </w:trPr>
        <w:tc>
          <w:tcPr>
            <w:tcW w:w="1609" w:type="dxa"/>
            <w:shd w:val="clear" w:color="auto" w:fill="403152" w:themeFill="accent4" w:themeFillShade="80"/>
            <w:vAlign w:val="center"/>
          </w:tcPr>
          <w:p w14:paraId="1DFC4B4E" w14:textId="77777777" w:rsidR="005232E5" w:rsidRPr="008B24EC" w:rsidRDefault="005232E5" w:rsidP="00942695">
            <w:pPr>
              <w:jc w:val="right"/>
              <w:rPr>
                <w:rFonts w:asciiTheme="minorHAnsi" w:hAnsiTheme="minorHAnsi" w:cstheme="minorHAnsi"/>
                <w:color w:val="FFFFFF" w:themeColor="background1"/>
                <w:sz w:val="22"/>
                <w:szCs w:val="22"/>
              </w:rPr>
            </w:pPr>
          </w:p>
        </w:tc>
        <w:tc>
          <w:tcPr>
            <w:tcW w:w="7926" w:type="dxa"/>
            <w:shd w:val="clear" w:color="auto" w:fill="403152" w:themeFill="accent4" w:themeFillShade="80"/>
            <w:vAlign w:val="center"/>
          </w:tcPr>
          <w:p w14:paraId="72E1A73B" w14:textId="0CDD8F46" w:rsidR="005232E5" w:rsidRPr="008B24EC" w:rsidRDefault="005232E5" w:rsidP="008B24EC">
            <w:pPr>
              <w:pStyle w:val="Heading2"/>
              <w:rPr>
                <w:rFonts w:asciiTheme="minorHAnsi" w:hAnsiTheme="minorHAnsi" w:cstheme="minorHAnsi"/>
                <w:color w:val="FFFFFF" w:themeColor="background1"/>
              </w:rPr>
            </w:pPr>
            <w:r w:rsidRPr="008B24EC">
              <w:rPr>
                <w:rFonts w:asciiTheme="minorHAnsi" w:hAnsiTheme="minorHAnsi" w:cstheme="minorHAnsi"/>
                <w:color w:val="FFFFFF" w:themeColor="background1"/>
              </w:rPr>
              <w:t>D. Equipment</w:t>
            </w:r>
          </w:p>
        </w:tc>
      </w:tr>
      <w:tr w:rsidR="00E71E3D" w:rsidRPr="003711A7" w14:paraId="040FBBA0" w14:textId="77777777" w:rsidTr="008B24EC">
        <w:trPr>
          <w:trHeight w:val="527"/>
          <w:jc w:val="center"/>
        </w:trPr>
        <w:tc>
          <w:tcPr>
            <w:tcW w:w="1609" w:type="dxa"/>
            <w:vAlign w:val="center"/>
          </w:tcPr>
          <w:p w14:paraId="15DA82FF" w14:textId="4DD3C9BA" w:rsidR="00E71E3D" w:rsidRPr="008B24EC" w:rsidRDefault="00E71E3D" w:rsidP="008B24EC">
            <w:pPr>
              <w:jc w:val="right"/>
              <w:rPr>
                <w:rFonts w:asciiTheme="minorHAnsi" w:hAnsiTheme="minorHAnsi" w:cstheme="minorHAnsi"/>
                <w:sz w:val="22"/>
                <w:szCs w:val="22"/>
              </w:rPr>
            </w:pPr>
            <w:r w:rsidRPr="008B24EC">
              <w:rPr>
                <w:rFonts w:asciiTheme="minorHAnsi" w:hAnsiTheme="minorHAnsi" w:cstheme="minorHAnsi"/>
                <w:sz w:val="22"/>
                <w:szCs w:val="22"/>
              </w:rPr>
              <w:t xml:space="preserve">Yes </w:t>
            </w:r>
            <w:sdt>
              <w:sdtPr>
                <w:rPr>
                  <w:rFonts w:asciiTheme="minorHAnsi" w:hAnsiTheme="minorHAnsi" w:cstheme="minorHAnsi"/>
                  <w:sz w:val="22"/>
                  <w:szCs w:val="22"/>
                </w:rPr>
                <w:id w:val="-1967182388"/>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r w:rsidRPr="008B24EC">
              <w:rPr>
                <w:rFonts w:asciiTheme="minorHAnsi" w:hAnsiTheme="minorHAnsi" w:cstheme="minorHAnsi"/>
                <w:sz w:val="22"/>
                <w:szCs w:val="22"/>
              </w:rPr>
              <w:t xml:space="preserve">  No  </w:t>
            </w:r>
            <w:sdt>
              <w:sdtPr>
                <w:rPr>
                  <w:rFonts w:asciiTheme="minorHAnsi" w:hAnsiTheme="minorHAnsi" w:cstheme="minorHAnsi"/>
                  <w:sz w:val="22"/>
                  <w:szCs w:val="22"/>
                </w:rPr>
                <w:id w:val="879758566"/>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r w:rsidRPr="008B24EC">
              <w:rPr>
                <w:rFonts w:asciiTheme="minorHAnsi" w:hAnsiTheme="minorHAnsi" w:cstheme="minorHAnsi"/>
                <w:sz w:val="22"/>
                <w:szCs w:val="22"/>
              </w:rPr>
              <w:t xml:space="preserve"> N/A  </w:t>
            </w:r>
            <w:sdt>
              <w:sdtPr>
                <w:rPr>
                  <w:rFonts w:asciiTheme="minorHAnsi" w:hAnsiTheme="minorHAnsi" w:cstheme="minorHAnsi"/>
                  <w:sz w:val="22"/>
                  <w:szCs w:val="22"/>
                </w:rPr>
                <w:id w:val="472341844"/>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p>
        </w:tc>
        <w:tc>
          <w:tcPr>
            <w:tcW w:w="7926" w:type="dxa"/>
            <w:vAlign w:val="center"/>
          </w:tcPr>
          <w:p w14:paraId="7AE0259C" w14:textId="6179D5B6" w:rsidR="00E71E3D" w:rsidRPr="008B24EC" w:rsidRDefault="005232E5" w:rsidP="00E30A10">
            <w:pPr>
              <w:rPr>
                <w:rFonts w:asciiTheme="minorHAnsi" w:hAnsiTheme="minorHAnsi" w:cstheme="minorHAnsi"/>
                <w:sz w:val="22"/>
                <w:szCs w:val="22"/>
              </w:rPr>
            </w:pPr>
            <w:r w:rsidRPr="008B24EC">
              <w:rPr>
                <w:rFonts w:asciiTheme="minorHAnsi" w:hAnsiTheme="minorHAnsi" w:cstheme="minorHAnsi"/>
                <w:sz w:val="22"/>
                <w:szCs w:val="22"/>
              </w:rPr>
              <w:t xml:space="preserve">10) </w:t>
            </w:r>
            <w:r w:rsidR="00E71E3D" w:rsidRPr="008B24EC">
              <w:rPr>
                <w:rFonts w:asciiTheme="minorHAnsi" w:hAnsiTheme="minorHAnsi" w:cstheme="minorHAnsi"/>
                <w:sz w:val="22"/>
                <w:szCs w:val="22"/>
              </w:rPr>
              <w:t>Funds for the purchase of equipment (does not include general use office equipment) are limited to 10% of the total grant amount</w:t>
            </w:r>
          </w:p>
        </w:tc>
      </w:tr>
      <w:tr w:rsidR="00E71E3D" w:rsidRPr="003711A7" w14:paraId="4B171C89" w14:textId="77777777" w:rsidTr="008B24EC">
        <w:trPr>
          <w:trHeight w:val="432"/>
          <w:jc w:val="center"/>
        </w:trPr>
        <w:tc>
          <w:tcPr>
            <w:tcW w:w="1609" w:type="dxa"/>
            <w:vAlign w:val="center"/>
          </w:tcPr>
          <w:p w14:paraId="6A9D969B" w14:textId="1A083F83" w:rsidR="00E71E3D" w:rsidRPr="008B24EC" w:rsidRDefault="00E71E3D" w:rsidP="008B24EC">
            <w:pPr>
              <w:jc w:val="right"/>
              <w:rPr>
                <w:rFonts w:asciiTheme="minorHAnsi" w:hAnsiTheme="minorHAnsi" w:cstheme="minorHAnsi"/>
                <w:sz w:val="22"/>
                <w:szCs w:val="22"/>
              </w:rPr>
            </w:pPr>
            <w:r w:rsidRPr="008B24EC">
              <w:rPr>
                <w:rFonts w:asciiTheme="minorHAnsi" w:hAnsiTheme="minorHAnsi" w:cstheme="minorHAnsi"/>
                <w:sz w:val="22"/>
                <w:szCs w:val="22"/>
              </w:rPr>
              <w:t xml:space="preserve">Yes </w:t>
            </w:r>
            <w:sdt>
              <w:sdtPr>
                <w:rPr>
                  <w:rFonts w:asciiTheme="minorHAnsi" w:hAnsiTheme="minorHAnsi" w:cstheme="minorHAnsi"/>
                  <w:sz w:val="22"/>
                  <w:szCs w:val="22"/>
                </w:rPr>
                <w:id w:val="-953629855"/>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r w:rsidRPr="008B24EC">
              <w:rPr>
                <w:rFonts w:asciiTheme="minorHAnsi" w:hAnsiTheme="minorHAnsi" w:cstheme="minorHAnsi"/>
                <w:sz w:val="22"/>
                <w:szCs w:val="22"/>
              </w:rPr>
              <w:t xml:space="preserve">  No  </w:t>
            </w:r>
            <w:sdt>
              <w:sdtPr>
                <w:rPr>
                  <w:rFonts w:asciiTheme="minorHAnsi" w:hAnsiTheme="minorHAnsi" w:cstheme="minorHAnsi"/>
                  <w:sz w:val="22"/>
                  <w:szCs w:val="22"/>
                </w:rPr>
                <w:id w:val="-1220123620"/>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r w:rsidRPr="008B24EC">
              <w:rPr>
                <w:rFonts w:asciiTheme="minorHAnsi" w:hAnsiTheme="minorHAnsi" w:cstheme="minorHAnsi"/>
                <w:sz w:val="22"/>
                <w:szCs w:val="22"/>
              </w:rPr>
              <w:t xml:space="preserve"> N/A  </w:t>
            </w:r>
            <w:sdt>
              <w:sdtPr>
                <w:rPr>
                  <w:rFonts w:asciiTheme="minorHAnsi" w:hAnsiTheme="minorHAnsi" w:cstheme="minorHAnsi"/>
                  <w:sz w:val="22"/>
                  <w:szCs w:val="22"/>
                </w:rPr>
                <w:id w:val="-847555227"/>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p>
        </w:tc>
        <w:tc>
          <w:tcPr>
            <w:tcW w:w="7926" w:type="dxa"/>
            <w:vAlign w:val="center"/>
          </w:tcPr>
          <w:p w14:paraId="3AA79BF7" w14:textId="1A089843" w:rsidR="00E71E3D" w:rsidRPr="008B24EC" w:rsidRDefault="005232E5" w:rsidP="00E30A10">
            <w:pPr>
              <w:rPr>
                <w:rFonts w:asciiTheme="minorHAnsi" w:hAnsiTheme="minorHAnsi" w:cstheme="minorHAnsi"/>
                <w:sz w:val="22"/>
                <w:szCs w:val="22"/>
              </w:rPr>
            </w:pPr>
            <w:r w:rsidRPr="008B24EC">
              <w:rPr>
                <w:rFonts w:asciiTheme="minorHAnsi" w:hAnsiTheme="minorHAnsi" w:cstheme="minorHAnsi"/>
                <w:sz w:val="22"/>
                <w:szCs w:val="22"/>
              </w:rPr>
              <w:t xml:space="preserve">11) </w:t>
            </w:r>
            <w:r w:rsidR="00E71E3D" w:rsidRPr="008B24EC">
              <w:rPr>
                <w:rFonts w:asciiTheme="minorHAnsi" w:hAnsiTheme="minorHAnsi" w:cstheme="minorHAnsi"/>
                <w:sz w:val="22"/>
                <w:szCs w:val="22"/>
              </w:rPr>
              <w:t>All single equipment items over $5</w:t>
            </w:r>
            <w:r w:rsidR="00D14B37" w:rsidRPr="008B24EC">
              <w:rPr>
                <w:rFonts w:asciiTheme="minorHAnsi" w:hAnsiTheme="minorHAnsi" w:cstheme="minorHAnsi"/>
                <w:sz w:val="22"/>
                <w:szCs w:val="22"/>
              </w:rPr>
              <w:t>,</w:t>
            </w:r>
            <w:r w:rsidR="00E71E3D" w:rsidRPr="008B24EC">
              <w:rPr>
                <w:rFonts w:asciiTheme="minorHAnsi" w:hAnsiTheme="minorHAnsi" w:cstheme="minorHAnsi"/>
                <w:sz w:val="22"/>
                <w:szCs w:val="22"/>
              </w:rPr>
              <w:t>000 per unit are specifically listed</w:t>
            </w:r>
          </w:p>
        </w:tc>
      </w:tr>
      <w:tr w:rsidR="00E71E3D" w:rsidRPr="003711A7" w14:paraId="3AFE1F0F" w14:textId="77777777" w:rsidTr="008B24EC">
        <w:trPr>
          <w:trHeight w:val="432"/>
          <w:jc w:val="center"/>
        </w:trPr>
        <w:tc>
          <w:tcPr>
            <w:tcW w:w="1609" w:type="dxa"/>
            <w:vAlign w:val="center"/>
          </w:tcPr>
          <w:p w14:paraId="50AE8A63" w14:textId="3D706A08" w:rsidR="00E71E3D" w:rsidRPr="008B24EC" w:rsidRDefault="00E71E3D" w:rsidP="008B24EC">
            <w:pPr>
              <w:jc w:val="right"/>
              <w:rPr>
                <w:rFonts w:asciiTheme="minorHAnsi" w:hAnsiTheme="minorHAnsi" w:cstheme="minorHAnsi"/>
                <w:sz w:val="22"/>
                <w:szCs w:val="22"/>
              </w:rPr>
            </w:pPr>
            <w:r w:rsidRPr="008B24EC">
              <w:rPr>
                <w:rFonts w:asciiTheme="minorHAnsi" w:hAnsiTheme="minorHAnsi" w:cstheme="minorHAnsi"/>
                <w:sz w:val="22"/>
                <w:szCs w:val="22"/>
              </w:rPr>
              <w:t xml:space="preserve">Yes </w:t>
            </w:r>
            <w:sdt>
              <w:sdtPr>
                <w:rPr>
                  <w:rFonts w:asciiTheme="minorHAnsi" w:hAnsiTheme="minorHAnsi" w:cstheme="minorHAnsi"/>
                  <w:sz w:val="22"/>
                  <w:szCs w:val="22"/>
                </w:rPr>
                <w:id w:val="1313055942"/>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r w:rsidRPr="008B24EC">
              <w:rPr>
                <w:rFonts w:asciiTheme="minorHAnsi" w:hAnsiTheme="minorHAnsi" w:cstheme="minorHAnsi"/>
                <w:sz w:val="22"/>
                <w:szCs w:val="22"/>
              </w:rPr>
              <w:t xml:space="preserve">  No  </w:t>
            </w:r>
            <w:sdt>
              <w:sdtPr>
                <w:rPr>
                  <w:rFonts w:asciiTheme="minorHAnsi" w:hAnsiTheme="minorHAnsi" w:cstheme="minorHAnsi"/>
                  <w:sz w:val="22"/>
                  <w:szCs w:val="22"/>
                </w:rPr>
                <w:id w:val="-1725817901"/>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r w:rsidRPr="008B24EC">
              <w:rPr>
                <w:rFonts w:asciiTheme="minorHAnsi" w:hAnsiTheme="minorHAnsi" w:cstheme="minorHAnsi"/>
                <w:sz w:val="22"/>
                <w:szCs w:val="22"/>
              </w:rPr>
              <w:t xml:space="preserve"> N/A  </w:t>
            </w:r>
            <w:sdt>
              <w:sdtPr>
                <w:rPr>
                  <w:rFonts w:asciiTheme="minorHAnsi" w:hAnsiTheme="minorHAnsi" w:cstheme="minorHAnsi"/>
                  <w:sz w:val="22"/>
                  <w:szCs w:val="22"/>
                </w:rPr>
                <w:id w:val="-1132168476"/>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p>
        </w:tc>
        <w:tc>
          <w:tcPr>
            <w:tcW w:w="7926" w:type="dxa"/>
            <w:vAlign w:val="center"/>
          </w:tcPr>
          <w:p w14:paraId="52FFD0E7" w14:textId="56C60074" w:rsidR="00E71E3D" w:rsidRPr="008B24EC" w:rsidRDefault="005232E5" w:rsidP="00E30A10">
            <w:pPr>
              <w:rPr>
                <w:rFonts w:asciiTheme="minorHAnsi" w:hAnsiTheme="minorHAnsi" w:cstheme="minorHAnsi"/>
                <w:sz w:val="22"/>
                <w:szCs w:val="22"/>
              </w:rPr>
            </w:pPr>
            <w:r w:rsidRPr="008B24EC">
              <w:rPr>
                <w:rFonts w:asciiTheme="minorHAnsi" w:hAnsiTheme="minorHAnsi" w:cstheme="minorHAnsi"/>
                <w:sz w:val="22"/>
                <w:szCs w:val="22"/>
              </w:rPr>
              <w:t xml:space="preserve">12) </w:t>
            </w:r>
            <w:r w:rsidR="00E71E3D" w:rsidRPr="008B24EC">
              <w:rPr>
                <w:rFonts w:asciiTheme="minorHAnsi" w:hAnsiTheme="minorHAnsi" w:cstheme="minorHAnsi"/>
                <w:sz w:val="22"/>
                <w:szCs w:val="22"/>
              </w:rPr>
              <w:t>Justification/explanation of equipment items is included in the budget narrative</w:t>
            </w:r>
          </w:p>
        </w:tc>
      </w:tr>
      <w:tr w:rsidR="00834AC2" w:rsidRPr="00834AC2" w14:paraId="678B414E" w14:textId="77777777" w:rsidTr="00834AC2">
        <w:trPr>
          <w:trHeight w:val="432"/>
          <w:jc w:val="center"/>
        </w:trPr>
        <w:tc>
          <w:tcPr>
            <w:tcW w:w="1609" w:type="dxa"/>
            <w:shd w:val="clear" w:color="auto" w:fill="403152" w:themeFill="accent4" w:themeFillShade="80"/>
            <w:vAlign w:val="center"/>
          </w:tcPr>
          <w:p w14:paraId="4C857281" w14:textId="77777777" w:rsidR="005232E5" w:rsidRPr="008B24EC" w:rsidRDefault="005232E5" w:rsidP="00942695">
            <w:pPr>
              <w:jc w:val="right"/>
              <w:rPr>
                <w:rFonts w:asciiTheme="minorHAnsi" w:hAnsiTheme="minorHAnsi" w:cstheme="minorHAnsi"/>
                <w:color w:val="FFFFFF" w:themeColor="background1"/>
                <w:sz w:val="22"/>
                <w:szCs w:val="22"/>
              </w:rPr>
            </w:pPr>
          </w:p>
        </w:tc>
        <w:tc>
          <w:tcPr>
            <w:tcW w:w="7926" w:type="dxa"/>
            <w:shd w:val="clear" w:color="auto" w:fill="403152" w:themeFill="accent4" w:themeFillShade="80"/>
            <w:vAlign w:val="center"/>
          </w:tcPr>
          <w:p w14:paraId="3686AC42" w14:textId="787DED5D" w:rsidR="005232E5" w:rsidRPr="008B24EC" w:rsidRDefault="005232E5" w:rsidP="008B24EC">
            <w:pPr>
              <w:pStyle w:val="Heading2"/>
              <w:rPr>
                <w:rFonts w:asciiTheme="minorHAnsi" w:hAnsiTheme="minorHAnsi" w:cstheme="minorHAnsi"/>
                <w:color w:val="FFFFFF" w:themeColor="background1"/>
              </w:rPr>
            </w:pPr>
            <w:r w:rsidRPr="008B24EC">
              <w:rPr>
                <w:rFonts w:asciiTheme="minorHAnsi" w:hAnsiTheme="minorHAnsi" w:cstheme="minorHAnsi"/>
                <w:color w:val="FFFFFF" w:themeColor="background1"/>
              </w:rPr>
              <w:t>E. Supplies</w:t>
            </w:r>
          </w:p>
        </w:tc>
      </w:tr>
      <w:tr w:rsidR="00E71E3D" w:rsidRPr="003711A7" w14:paraId="71CE6172" w14:textId="77777777" w:rsidTr="008B24EC">
        <w:trPr>
          <w:trHeight w:val="432"/>
          <w:jc w:val="center"/>
        </w:trPr>
        <w:tc>
          <w:tcPr>
            <w:tcW w:w="1609" w:type="dxa"/>
            <w:vAlign w:val="center"/>
          </w:tcPr>
          <w:p w14:paraId="41FA66EE" w14:textId="0F64FEFE" w:rsidR="00E71E3D" w:rsidRPr="008B24EC" w:rsidRDefault="00E71E3D" w:rsidP="008B24EC">
            <w:pPr>
              <w:jc w:val="right"/>
              <w:rPr>
                <w:rFonts w:asciiTheme="minorHAnsi" w:hAnsiTheme="minorHAnsi" w:cstheme="minorHAnsi"/>
                <w:sz w:val="22"/>
                <w:szCs w:val="22"/>
              </w:rPr>
            </w:pPr>
            <w:r w:rsidRPr="008B24EC">
              <w:rPr>
                <w:rFonts w:asciiTheme="minorHAnsi" w:hAnsiTheme="minorHAnsi" w:cstheme="minorHAnsi"/>
                <w:sz w:val="22"/>
                <w:szCs w:val="22"/>
              </w:rPr>
              <w:t xml:space="preserve">Yes </w:t>
            </w:r>
            <w:sdt>
              <w:sdtPr>
                <w:rPr>
                  <w:rFonts w:asciiTheme="minorHAnsi" w:hAnsiTheme="minorHAnsi" w:cstheme="minorHAnsi"/>
                  <w:sz w:val="22"/>
                  <w:szCs w:val="22"/>
                </w:rPr>
                <w:id w:val="1175996944"/>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r w:rsidRPr="008B24EC">
              <w:rPr>
                <w:rFonts w:asciiTheme="minorHAnsi" w:hAnsiTheme="minorHAnsi" w:cstheme="minorHAnsi"/>
                <w:sz w:val="22"/>
                <w:szCs w:val="22"/>
              </w:rPr>
              <w:t xml:space="preserve">  No  </w:t>
            </w:r>
            <w:sdt>
              <w:sdtPr>
                <w:rPr>
                  <w:rFonts w:asciiTheme="minorHAnsi" w:hAnsiTheme="minorHAnsi" w:cstheme="minorHAnsi"/>
                  <w:sz w:val="22"/>
                  <w:szCs w:val="22"/>
                </w:rPr>
                <w:id w:val="-1534488633"/>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r w:rsidRPr="008B24EC">
              <w:rPr>
                <w:rFonts w:asciiTheme="minorHAnsi" w:hAnsiTheme="minorHAnsi" w:cstheme="minorHAnsi"/>
                <w:sz w:val="22"/>
                <w:szCs w:val="22"/>
              </w:rPr>
              <w:t xml:space="preserve"> N/A  </w:t>
            </w:r>
            <w:sdt>
              <w:sdtPr>
                <w:rPr>
                  <w:rFonts w:asciiTheme="minorHAnsi" w:hAnsiTheme="minorHAnsi" w:cstheme="minorHAnsi"/>
                  <w:sz w:val="22"/>
                  <w:szCs w:val="22"/>
                </w:rPr>
                <w:id w:val="582263241"/>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p>
        </w:tc>
        <w:tc>
          <w:tcPr>
            <w:tcW w:w="7926" w:type="dxa"/>
            <w:vAlign w:val="center"/>
          </w:tcPr>
          <w:p w14:paraId="3E4B8231" w14:textId="050C523D" w:rsidR="00E71E3D" w:rsidRPr="008B24EC" w:rsidRDefault="005232E5" w:rsidP="00E30A10">
            <w:pPr>
              <w:rPr>
                <w:rFonts w:asciiTheme="minorHAnsi" w:hAnsiTheme="minorHAnsi" w:cstheme="minorHAnsi"/>
                <w:sz w:val="22"/>
                <w:szCs w:val="22"/>
              </w:rPr>
            </w:pPr>
            <w:r w:rsidRPr="008B24EC">
              <w:rPr>
                <w:rFonts w:asciiTheme="minorHAnsi" w:hAnsiTheme="minorHAnsi" w:cstheme="minorHAnsi"/>
                <w:sz w:val="22"/>
                <w:szCs w:val="22"/>
              </w:rPr>
              <w:t xml:space="preserve">13) </w:t>
            </w:r>
            <w:r w:rsidR="00E71E3D" w:rsidRPr="008B24EC">
              <w:rPr>
                <w:rFonts w:asciiTheme="minorHAnsi" w:hAnsiTheme="minorHAnsi" w:cstheme="minorHAnsi"/>
                <w:sz w:val="22"/>
                <w:szCs w:val="22"/>
              </w:rPr>
              <w:t>All single supply items over $1</w:t>
            </w:r>
            <w:r w:rsidR="00D14B37" w:rsidRPr="008B24EC">
              <w:rPr>
                <w:rFonts w:asciiTheme="minorHAnsi" w:hAnsiTheme="minorHAnsi" w:cstheme="minorHAnsi"/>
                <w:sz w:val="22"/>
                <w:szCs w:val="22"/>
              </w:rPr>
              <w:t>,</w:t>
            </w:r>
            <w:r w:rsidR="00E71E3D" w:rsidRPr="008B24EC">
              <w:rPr>
                <w:rFonts w:asciiTheme="minorHAnsi" w:hAnsiTheme="minorHAnsi" w:cstheme="minorHAnsi"/>
                <w:sz w:val="22"/>
                <w:szCs w:val="22"/>
              </w:rPr>
              <w:t>000 per unit are specifically listed</w:t>
            </w:r>
            <w:r w:rsidR="00556F1C" w:rsidRPr="008B24EC">
              <w:rPr>
                <w:rFonts w:asciiTheme="minorHAnsi" w:hAnsiTheme="minorHAnsi" w:cstheme="minorHAnsi"/>
                <w:sz w:val="22"/>
                <w:szCs w:val="22"/>
              </w:rPr>
              <w:t xml:space="preserve"> and explained in the budget narrative</w:t>
            </w:r>
          </w:p>
        </w:tc>
      </w:tr>
      <w:tr w:rsidR="00E71E3D" w:rsidRPr="003711A7" w14:paraId="7AF499F7" w14:textId="77777777" w:rsidTr="008B24EC">
        <w:trPr>
          <w:trHeight w:val="1187"/>
          <w:jc w:val="center"/>
        </w:trPr>
        <w:tc>
          <w:tcPr>
            <w:tcW w:w="1609" w:type="dxa"/>
            <w:vAlign w:val="center"/>
          </w:tcPr>
          <w:p w14:paraId="157D55D7" w14:textId="3523E3F6" w:rsidR="00E71E3D" w:rsidRPr="008B24EC" w:rsidRDefault="00E71E3D" w:rsidP="008B24EC">
            <w:pPr>
              <w:jc w:val="right"/>
              <w:rPr>
                <w:rFonts w:asciiTheme="minorHAnsi" w:hAnsiTheme="minorHAnsi" w:cstheme="minorHAnsi"/>
                <w:sz w:val="22"/>
                <w:szCs w:val="22"/>
              </w:rPr>
            </w:pPr>
            <w:r w:rsidRPr="008B24EC">
              <w:rPr>
                <w:rFonts w:asciiTheme="minorHAnsi" w:hAnsiTheme="minorHAnsi" w:cstheme="minorHAnsi"/>
                <w:sz w:val="22"/>
                <w:szCs w:val="22"/>
              </w:rPr>
              <w:t xml:space="preserve">Yes </w:t>
            </w:r>
            <w:sdt>
              <w:sdtPr>
                <w:rPr>
                  <w:rFonts w:asciiTheme="minorHAnsi" w:hAnsiTheme="minorHAnsi" w:cstheme="minorHAnsi"/>
                  <w:sz w:val="22"/>
                  <w:szCs w:val="22"/>
                </w:rPr>
                <w:id w:val="-1256891679"/>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r w:rsidRPr="008B24EC">
              <w:rPr>
                <w:rFonts w:asciiTheme="minorHAnsi" w:hAnsiTheme="minorHAnsi" w:cstheme="minorHAnsi"/>
                <w:sz w:val="22"/>
                <w:szCs w:val="22"/>
              </w:rPr>
              <w:t xml:space="preserve">  No  </w:t>
            </w:r>
            <w:sdt>
              <w:sdtPr>
                <w:rPr>
                  <w:rFonts w:asciiTheme="minorHAnsi" w:hAnsiTheme="minorHAnsi" w:cstheme="minorHAnsi"/>
                  <w:sz w:val="22"/>
                  <w:szCs w:val="22"/>
                </w:rPr>
                <w:id w:val="-1036127084"/>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r w:rsidRPr="008B24EC">
              <w:rPr>
                <w:rFonts w:asciiTheme="minorHAnsi" w:hAnsiTheme="minorHAnsi" w:cstheme="minorHAnsi"/>
                <w:sz w:val="22"/>
                <w:szCs w:val="22"/>
              </w:rPr>
              <w:t xml:space="preserve"> N/A  </w:t>
            </w:r>
            <w:sdt>
              <w:sdtPr>
                <w:rPr>
                  <w:rFonts w:asciiTheme="minorHAnsi" w:hAnsiTheme="minorHAnsi" w:cstheme="minorHAnsi"/>
                  <w:sz w:val="22"/>
                  <w:szCs w:val="22"/>
                </w:rPr>
                <w:id w:val="1198352441"/>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p>
        </w:tc>
        <w:tc>
          <w:tcPr>
            <w:tcW w:w="7926" w:type="dxa"/>
            <w:vAlign w:val="center"/>
          </w:tcPr>
          <w:p w14:paraId="0452E3AA" w14:textId="44BB9772" w:rsidR="00E71E3D" w:rsidRPr="008B24EC" w:rsidRDefault="00BA2D4A" w:rsidP="00E30A10">
            <w:pPr>
              <w:rPr>
                <w:rFonts w:asciiTheme="minorHAnsi" w:hAnsiTheme="minorHAnsi" w:cstheme="minorHAnsi"/>
                <w:sz w:val="22"/>
                <w:szCs w:val="22"/>
              </w:rPr>
            </w:pPr>
            <w:r w:rsidRPr="008B24EC">
              <w:rPr>
                <w:rFonts w:asciiTheme="minorHAnsi" w:hAnsiTheme="minorHAnsi" w:cstheme="minorHAnsi"/>
                <w:sz w:val="22"/>
                <w:szCs w:val="22"/>
              </w:rPr>
              <w:t xml:space="preserve">14) </w:t>
            </w:r>
            <w:r w:rsidR="00E71E3D" w:rsidRPr="008B24EC">
              <w:rPr>
                <w:rFonts w:asciiTheme="minorHAnsi" w:hAnsiTheme="minorHAnsi" w:cstheme="minorHAnsi"/>
                <w:sz w:val="22"/>
                <w:szCs w:val="22"/>
              </w:rPr>
              <w:t>Cost of items with the AmeriCorps logo that will be worn daily is included for all AmeriCorps members</w:t>
            </w:r>
            <w:r w:rsidR="00A40853" w:rsidRPr="008B24EC">
              <w:rPr>
                <w:rFonts w:asciiTheme="minorHAnsi" w:hAnsiTheme="minorHAnsi" w:cstheme="minorHAnsi"/>
                <w:sz w:val="22"/>
                <w:szCs w:val="22"/>
              </w:rPr>
              <w:t xml:space="preserve">.  </w:t>
            </w:r>
            <w:r w:rsidR="00E71E3D" w:rsidRPr="008B24EC">
              <w:rPr>
                <w:rFonts w:asciiTheme="minorHAnsi" w:hAnsiTheme="minorHAnsi" w:cstheme="minorHAnsi"/>
                <w:sz w:val="22"/>
                <w:szCs w:val="22"/>
              </w:rPr>
              <w:t>Or if not, there is an explanation of how the program will be providing the AmeriCorps logo item to AmeriCorps members using funds other than CNCS grant funds.</w:t>
            </w:r>
          </w:p>
        </w:tc>
      </w:tr>
      <w:tr w:rsidR="00E71E3D" w:rsidRPr="003711A7" w14:paraId="46E344DD" w14:textId="77777777" w:rsidTr="008B24EC">
        <w:trPr>
          <w:trHeight w:val="980"/>
          <w:jc w:val="center"/>
        </w:trPr>
        <w:tc>
          <w:tcPr>
            <w:tcW w:w="1609" w:type="dxa"/>
            <w:vAlign w:val="center"/>
          </w:tcPr>
          <w:p w14:paraId="14C39530" w14:textId="0A72116C" w:rsidR="00E71E3D" w:rsidRPr="008B24EC" w:rsidRDefault="00E71E3D" w:rsidP="008B24EC">
            <w:pPr>
              <w:jc w:val="right"/>
              <w:rPr>
                <w:rFonts w:asciiTheme="minorHAnsi" w:hAnsiTheme="minorHAnsi" w:cstheme="minorHAnsi"/>
                <w:sz w:val="22"/>
                <w:szCs w:val="22"/>
              </w:rPr>
            </w:pPr>
            <w:r w:rsidRPr="008B24EC">
              <w:rPr>
                <w:rFonts w:asciiTheme="minorHAnsi" w:hAnsiTheme="minorHAnsi" w:cstheme="minorHAnsi"/>
                <w:sz w:val="22"/>
                <w:szCs w:val="22"/>
              </w:rPr>
              <w:t xml:space="preserve">Yes </w:t>
            </w:r>
            <w:sdt>
              <w:sdtPr>
                <w:rPr>
                  <w:rFonts w:asciiTheme="minorHAnsi" w:hAnsiTheme="minorHAnsi" w:cstheme="minorHAnsi"/>
                  <w:sz w:val="22"/>
                  <w:szCs w:val="22"/>
                </w:rPr>
                <w:id w:val="2123341052"/>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r w:rsidRPr="008B24EC">
              <w:rPr>
                <w:rFonts w:asciiTheme="minorHAnsi" w:hAnsiTheme="minorHAnsi" w:cstheme="minorHAnsi"/>
                <w:sz w:val="22"/>
                <w:szCs w:val="22"/>
              </w:rPr>
              <w:t xml:space="preserve">  No  </w:t>
            </w:r>
            <w:sdt>
              <w:sdtPr>
                <w:rPr>
                  <w:rFonts w:asciiTheme="minorHAnsi" w:hAnsiTheme="minorHAnsi" w:cstheme="minorHAnsi"/>
                  <w:sz w:val="22"/>
                  <w:szCs w:val="22"/>
                </w:rPr>
                <w:id w:val="-833684614"/>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r w:rsidRPr="008B24EC">
              <w:rPr>
                <w:rFonts w:asciiTheme="minorHAnsi" w:hAnsiTheme="minorHAnsi" w:cstheme="minorHAnsi"/>
                <w:sz w:val="22"/>
                <w:szCs w:val="22"/>
              </w:rPr>
              <w:t xml:space="preserve"> N/A  </w:t>
            </w:r>
            <w:sdt>
              <w:sdtPr>
                <w:rPr>
                  <w:rFonts w:asciiTheme="minorHAnsi" w:hAnsiTheme="minorHAnsi" w:cstheme="minorHAnsi"/>
                  <w:sz w:val="22"/>
                  <w:szCs w:val="22"/>
                </w:rPr>
                <w:id w:val="-111128824"/>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p>
        </w:tc>
        <w:tc>
          <w:tcPr>
            <w:tcW w:w="7926" w:type="dxa"/>
            <w:vAlign w:val="center"/>
          </w:tcPr>
          <w:p w14:paraId="2E3F210A" w14:textId="6BADCD79" w:rsidR="00E71E3D" w:rsidRPr="008B24EC" w:rsidRDefault="00BA2D4A" w:rsidP="00E30A10">
            <w:pPr>
              <w:rPr>
                <w:rFonts w:asciiTheme="minorHAnsi" w:hAnsiTheme="minorHAnsi" w:cstheme="minorHAnsi"/>
                <w:sz w:val="22"/>
                <w:szCs w:val="22"/>
              </w:rPr>
            </w:pPr>
            <w:r w:rsidRPr="008B24EC">
              <w:rPr>
                <w:rFonts w:asciiTheme="minorHAnsi" w:hAnsiTheme="minorHAnsi" w:cstheme="minorHAnsi"/>
                <w:sz w:val="22"/>
                <w:szCs w:val="22"/>
              </w:rPr>
              <w:t xml:space="preserve">15) </w:t>
            </w:r>
            <w:r w:rsidR="00E71E3D" w:rsidRPr="008B24EC">
              <w:rPr>
                <w:rFonts w:asciiTheme="minorHAnsi" w:hAnsiTheme="minorHAnsi" w:cstheme="minorHAnsi"/>
                <w:sz w:val="22"/>
                <w:szCs w:val="22"/>
              </w:rPr>
              <w:t xml:space="preserve">You only charged to the federal share of the budget member service gear that includes the AmeriCorps logo and noted that the gear will have the AmeriCorps logo, </w:t>
            </w:r>
            <w:proofErr w:type="gramStart"/>
            <w:r w:rsidR="00E71E3D" w:rsidRPr="008B24EC">
              <w:rPr>
                <w:rFonts w:asciiTheme="minorHAnsi" w:hAnsiTheme="minorHAnsi" w:cstheme="minorHAnsi"/>
                <w:sz w:val="22"/>
                <w:szCs w:val="22"/>
              </w:rPr>
              <w:t>with the exception of</w:t>
            </w:r>
            <w:proofErr w:type="gramEnd"/>
            <w:r w:rsidR="00E71E3D" w:rsidRPr="008B24EC">
              <w:rPr>
                <w:rFonts w:asciiTheme="minorHAnsi" w:hAnsiTheme="minorHAnsi" w:cstheme="minorHAnsi"/>
                <w:sz w:val="22"/>
                <w:szCs w:val="22"/>
              </w:rPr>
              <w:t xml:space="preserve"> safety equipment</w:t>
            </w:r>
          </w:p>
        </w:tc>
      </w:tr>
      <w:tr w:rsidR="00834AC2" w:rsidRPr="00834AC2" w14:paraId="3C04566F" w14:textId="77777777" w:rsidTr="008B24EC">
        <w:trPr>
          <w:trHeight w:val="467"/>
          <w:jc w:val="center"/>
        </w:trPr>
        <w:tc>
          <w:tcPr>
            <w:tcW w:w="1609" w:type="dxa"/>
            <w:shd w:val="clear" w:color="auto" w:fill="403152" w:themeFill="accent4" w:themeFillShade="80"/>
            <w:vAlign w:val="center"/>
          </w:tcPr>
          <w:p w14:paraId="356B1B64" w14:textId="77777777" w:rsidR="00BA2D4A" w:rsidRPr="008B24EC" w:rsidRDefault="00BA2D4A" w:rsidP="00942695">
            <w:pPr>
              <w:jc w:val="right"/>
              <w:rPr>
                <w:rFonts w:asciiTheme="minorHAnsi" w:hAnsiTheme="minorHAnsi" w:cstheme="minorHAnsi"/>
                <w:color w:val="FFFFFF" w:themeColor="background1"/>
                <w:sz w:val="22"/>
                <w:szCs w:val="22"/>
              </w:rPr>
            </w:pPr>
          </w:p>
        </w:tc>
        <w:tc>
          <w:tcPr>
            <w:tcW w:w="7926" w:type="dxa"/>
            <w:shd w:val="clear" w:color="auto" w:fill="403152" w:themeFill="accent4" w:themeFillShade="80"/>
            <w:vAlign w:val="center"/>
          </w:tcPr>
          <w:p w14:paraId="69069162" w14:textId="111316A8" w:rsidR="00BA2D4A" w:rsidRPr="008B24EC" w:rsidRDefault="00BA2D4A" w:rsidP="008B24EC">
            <w:pPr>
              <w:pStyle w:val="Heading2"/>
              <w:rPr>
                <w:rFonts w:asciiTheme="minorHAnsi" w:hAnsiTheme="minorHAnsi" w:cstheme="minorHAnsi"/>
                <w:color w:val="FFFFFF" w:themeColor="background1"/>
              </w:rPr>
            </w:pPr>
            <w:r w:rsidRPr="008B24EC">
              <w:rPr>
                <w:rFonts w:asciiTheme="minorHAnsi" w:hAnsiTheme="minorHAnsi" w:cstheme="minorHAnsi"/>
                <w:color w:val="FFFFFF" w:themeColor="background1"/>
              </w:rPr>
              <w:t>H. Evaluation</w:t>
            </w:r>
          </w:p>
        </w:tc>
      </w:tr>
      <w:tr w:rsidR="00E71E3D" w:rsidRPr="003711A7" w14:paraId="3ED9D450" w14:textId="77777777" w:rsidTr="008B24EC">
        <w:trPr>
          <w:trHeight w:val="432"/>
          <w:jc w:val="center"/>
        </w:trPr>
        <w:tc>
          <w:tcPr>
            <w:tcW w:w="1609" w:type="dxa"/>
            <w:vAlign w:val="center"/>
          </w:tcPr>
          <w:p w14:paraId="17D5B006" w14:textId="41072A7A" w:rsidR="00E71E3D" w:rsidRPr="008B24EC" w:rsidRDefault="00E71E3D" w:rsidP="008B24EC">
            <w:pPr>
              <w:jc w:val="right"/>
              <w:rPr>
                <w:rFonts w:asciiTheme="minorHAnsi" w:hAnsiTheme="minorHAnsi" w:cstheme="minorHAnsi"/>
                <w:sz w:val="22"/>
                <w:szCs w:val="22"/>
              </w:rPr>
            </w:pPr>
            <w:r w:rsidRPr="008B24EC">
              <w:rPr>
                <w:rFonts w:asciiTheme="minorHAnsi" w:hAnsiTheme="minorHAnsi" w:cstheme="minorHAnsi"/>
                <w:sz w:val="22"/>
                <w:szCs w:val="22"/>
              </w:rPr>
              <w:t xml:space="preserve">Yes </w:t>
            </w:r>
            <w:sdt>
              <w:sdtPr>
                <w:rPr>
                  <w:rFonts w:asciiTheme="minorHAnsi" w:hAnsiTheme="minorHAnsi" w:cstheme="minorHAnsi"/>
                  <w:sz w:val="22"/>
                  <w:szCs w:val="22"/>
                </w:rPr>
                <w:id w:val="-96953306"/>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r w:rsidRPr="008B24EC">
              <w:rPr>
                <w:rFonts w:asciiTheme="minorHAnsi" w:hAnsiTheme="minorHAnsi" w:cstheme="minorHAnsi"/>
                <w:sz w:val="22"/>
                <w:szCs w:val="22"/>
              </w:rPr>
              <w:t xml:space="preserve">  No  </w:t>
            </w:r>
            <w:sdt>
              <w:sdtPr>
                <w:rPr>
                  <w:rFonts w:asciiTheme="minorHAnsi" w:hAnsiTheme="minorHAnsi" w:cstheme="minorHAnsi"/>
                  <w:sz w:val="22"/>
                  <w:szCs w:val="22"/>
                </w:rPr>
                <w:id w:val="-878084921"/>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r w:rsidRPr="008B24EC">
              <w:rPr>
                <w:rFonts w:asciiTheme="minorHAnsi" w:hAnsiTheme="minorHAnsi" w:cstheme="minorHAnsi"/>
                <w:sz w:val="22"/>
                <w:szCs w:val="22"/>
              </w:rPr>
              <w:t xml:space="preserve"> N/A  </w:t>
            </w:r>
            <w:sdt>
              <w:sdtPr>
                <w:rPr>
                  <w:rFonts w:asciiTheme="minorHAnsi" w:hAnsiTheme="minorHAnsi" w:cstheme="minorHAnsi"/>
                  <w:sz w:val="22"/>
                  <w:szCs w:val="22"/>
                </w:rPr>
                <w:id w:val="1141694734"/>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p>
        </w:tc>
        <w:tc>
          <w:tcPr>
            <w:tcW w:w="7926" w:type="dxa"/>
            <w:vAlign w:val="center"/>
          </w:tcPr>
          <w:p w14:paraId="7BCE9292" w14:textId="60ED2048" w:rsidR="00E71E3D" w:rsidRPr="008B24EC" w:rsidRDefault="00BA2D4A" w:rsidP="00E30A10">
            <w:pPr>
              <w:pStyle w:val="BodyText"/>
              <w:rPr>
                <w:rFonts w:asciiTheme="minorHAnsi" w:hAnsiTheme="minorHAnsi" w:cstheme="minorHAnsi"/>
                <w:sz w:val="22"/>
                <w:szCs w:val="22"/>
              </w:rPr>
            </w:pPr>
            <w:r w:rsidRPr="008B24EC">
              <w:rPr>
                <w:rFonts w:asciiTheme="minorHAnsi" w:hAnsiTheme="minorHAnsi" w:cstheme="minorHAnsi"/>
                <w:sz w:val="22"/>
                <w:szCs w:val="22"/>
              </w:rPr>
              <w:t xml:space="preserve">16) </w:t>
            </w:r>
            <w:r w:rsidR="00A40853" w:rsidRPr="008B24EC">
              <w:rPr>
                <w:rFonts w:asciiTheme="minorHAnsi" w:hAnsiTheme="minorHAnsi" w:cstheme="minorHAnsi"/>
                <w:sz w:val="22"/>
                <w:szCs w:val="22"/>
              </w:rPr>
              <w:t>T</w:t>
            </w:r>
            <w:r w:rsidR="00E71E3D" w:rsidRPr="008B24EC">
              <w:rPr>
                <w:rFonts w:asciiTheme="minorHAnsi" w:hAnsiTheme="minorHAnsi" w:cstheme="minorHAnsi"/>
                <w:sz w:val="22"/>
                <w:szCs w:val="22"/>
              </w:rPr>
              <w:t xml:space="preserve">he budget </w:t>
            </w:r>
            <w:proofErr w:type="gramStart"/>
            <w:r w:rsidR="00E71E3D" w:rsidRPr="008B24EC">
              <w:rPr>
                <w:rFonts w:asciiTheme="minorHAnsi" w:hAnsiTheme="minorHAnsi" w:cstheme="minorHAnsi"/>
                <w:sz w:val="22"/>
                <w:szCs w:val="22"/>
              </w:rPr>
              <w:t>reflect</w:t>
            </w:r>
            <w:proofErr w:type="gramEnd"/>
            <w:r w:rsidR="00E71E3D" w:rsidRPr="008B24EC">
              <w:rPr>
                <w:rFonts w:asciiTheme="minorHAnsi" w:hAnsiTheme="minorHAnsi" w:cstheme="minorHAnsi"/>
                <w:sz w:val="22"/>
                <w:szCs w:val="22"/>
              </w:rPr>
              <w:t xml:space="preserve"> adequate budgeted costs for project evaluation</w:t>
            </w:r>
          </w:p>
        </w:tc>
      </w:tr>
      <w:tr w:rsidR="00834AC2" w:rsidRPr="00834AC2" w14:paraId="770EE3DC" w14:textId="77777777" w:rsidTr="00834AC2">
        <w:trPr>
          <w:trHeight w:val="432"/>
          <w:jc w:val="center"/>
        </w:trPr>
        <w:tc>
          <w:tcPr>
            <w:tcW w:w="1609" w:type="dxa"/>
            <w:shd w:val="clear" w:color="auto" w:fill="403152" w:themeFill="accent4" w:themeFillShade="80"/>
            <w:vAlign w:val="center"/>
          </w:tcPr>
          <w:p w14:paraId="7DCB8EFA" w14:textId="77777777" w:rsidR="00142463" w:rsidRPr="008B24EC" w:rsidRDefault="00142463" w:rsidP="00942695">
            <w:pPr>
              <w:jc w:val="right"/>
              <w:rPr>
                <w:rFonts w:asciiTheme="minorHAnsi" w:hAnsiTheme="minorHAnsi" w:cstheme="minorHAnsi"/>
                <w:color w:val="FFFFFF" w:themeColor="background1"/>
                <w:sz w:val="22"/>
                <w:szCs w:val="22"/>
              </w:rPr>
            </w:pPr>
          </w:p>
        </w:tc>
        <w:tc>
          <w:tcPr>
            <w:tcW w:w="7926" w:type="dxa"/>
            <w:shd w:val="clear" w:color="auto" w:fill="403152" w:themeFill="accent4" w:themeFillShade="80"/>
            <w:vAlign w:val="center"/>
          </w:tcPr>
          <w:p w14:paraId="05390203" w14:textId="7C377322" w:rsidR="00142463" w:rsidRPr="008B24EC" w:rsidRDefault="00142463" w:rsidP="008B24EC">
            <w:pPr>
              <w:pStyle w:val="Heading2"/>
              <w:rPr>
                <w:rFonts w:asciiTheme="minorHAnsi" w:hAnsiTheme="minorHAnsi" w:cstheme="minorHAnsi"/>
                <w:color w:val="FFFFFF" w:themeColor="background1"/>
              </w:rPr>
            </w:pPr>
            <w:r w:rsidRPr="008B24EC">
              <w:rPr>
                <w:rFonts w:asciiTheme="minorHAnsi" w:hAnsiTheme="minorHAnsi" w:cstheme="minorHAnsi"/>
                <w:color w:val="FFFFFF" w:themeColor="background1"/>
              </w:rPr>
              <w:t>I. Other Program Operating Costs</w:t>
            </w:r>
          </w:p>
        </w:tc>
      </w:tr>
      <w:tr w:rsidR="00E71E3D" w:rsidRPr="003711A7" w14:paraId="195FCFA8" w14:textId="77777777" w:rsidTr="008B24EC">
        <w:trPr>
          <w:trHeight w:val="1448"/>
          <w:jc w:val="center"/>
        </w:trPr>
        <w:tc>
          <w:tcPr>
            <w:tcW w:w="1609" w:type="dxa"/>
            <w:vAlign w:val="center"/>
          </w:tcPr>
          <w:p w14:paraId="45B2E2D8" w14:textId="16C8D758" w:rsidR="00E71E3D" w:rsidRPr="008B24EC" w:rsidRDefault="00E71E3D" w:rsidP="008B24EC">
            <w:pPr>
              <w:jc w:val="right"/>
              <w:rPr>
                <w:rFonts w:asciiTheme="minorHAnsi" w:hAnsiTheme="minorHAnsi" w:cstheme="minorHAnsi"/>
                <w:sz w:val="22"/>
                <w:szCs w:val="22"/>
              </w:rPr>
            </w:pPr>
            <w:r w:rsidRPr="008B24EC">
              <w:rPr>
                <w:rFonts w:asciiTheme="minorHAnsi" w:hAnsiTheme="minorHAnsi" w:cstheme="minorHAnsi"/>
                <w:sz w:val="22"/>
                <w:szCs w:val="22"/>
              </w:rPr>
              <w:t xml:space="preserve">Yes </w:t>
            </w:r>
            <w:sdt>
              <w:sdtPr>
                <w:rPr>
                  <w:rFonts w:asciiTheme="minorHAnsi" w:hAnsiTheme="minorHAnsi" w:cstheme="minorHAnsi"/>
                  <w:sz w:val="22"/>
                  <w:szCs w:val="22"/>
                </w:rPr>
                <w:id w:val="1542406435"/>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r w:rsidRPr="008B24EC">
              <w:rPr>
                <w:rFonts w:asciiTheme="minorHAnsi" w:hAnsiTheme="minorHAnsi" w:cstheme="minorHAnsi"/>
                <w:sz w:val="22"/>
                <w:szCs w:val="22"/>
              </w:rPr>
              <w:t xml:space="preserve">  No  </w:t>
            </w:r>
            <w:sdt>
              <w:sdtPr>
                <w:rPr>
                  <w:rFonts w:asciiTheme="minorHAnsi" w:hAnsiTheme="minorHAnsi" w:cstheme="minorHAnsi"/>
                  <w:sz w:val="22"/>
                  <w:szCs w:val="22"/>
                </w:rPr>
                <w:id w:val="962009748"/>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r w:rsidRPr="008B24EC">
              <w:rPr>
                <w:rFonts w:asciiTheme="minorHAnsi" w:hAnsiTheme="minorHAnsi" w:cstheme="minorHAnsi"/>
                <w:sz w:val="22"/>
                <w:szCs w:val="22"/>
              </w:rPr>
              <w:t xml:space="preserve"> N/A  </w:t>
            </w:r>
            <w:sdt>
              <w:sdtPr>
                <w:rPr>
                  <w:rFonts w:asciiTheme="minorHAnsi" w:hAnsiTheme="minorHAnsi" w:cstheme="minorHAnsi"/>
                  <w:sz w:val="22"/>
                  <w:szCs w:val="22"/>
                </w:rPr>
                <w:id w:val="-287815917"/>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p>
        </w:tc>
        <w:tc>
          <w:tcPr>
            <w:tcW w:w="7926" w:type="dxa"/>
            <w:vAlign w:val="center"/>
          </w:tcPr>
          <w:p w14:paraId="7AB553E1" w14:textId="0CFDF50E" w:rsidR="00E71E3D" w:rsidRPr="008B24EC" w:rsidRDefault="00142463" w:rsidP="00E30A10">
            <w:pPr>
              <w:pStyle w:val="BodyText"/>
              <w:rPr>
                <w:rFonts w:asciiTheme="minorHAnsi" w:hAnsiTheme="minorHAnsi" w:cstheme="minorHAnsi"/>
                <w:sz w:val="22"/>
                <w:szCs w:val="22"/>
              </w:rPr>
            </w:pPr>
            <w:r w:rsidRPr="008B24EC">
              <w:rPr>
                <w:rFonts w:asciiTheme="minorHAnsi" w:hAnsiTheme="minorHAnsi" w:cstheme="minorHAnsi"/>
                <w:sz w:val="22"/>
                <w:szCs w:val="22"/>
              </w:rPr>
              <w:t xml:space="preserve">17) </w:t>
            </w:r>
            <w:r w:rsidR="00345DB2" w:rsidRPr="008B24EC">
              <w:rPr>
                <w:rFonts w:asciiTheme="minorHAnsi" w:hAnsiTheme="minorHAnsi" w:cstheme="minorHAnsi"/>
                <w:sz w:val="22"/>
                <w:szCs w:val="22"/>
              </w:rPr>
              <w:t>T</w:t>
            </w:r>
            <w:r w:rsidR="00520965" w:rsidRPr="008B24EC">
              <w:rPr>
                <w:rFonts w:asciiTheme="minorHAnsi" w:hAnsiTheme="minorHAnsi" w:cstheme="minorHAnsi"/>
                <w:sz w:val="22"/>
                <w:szCs w:val="22"/>
              </w:rPr>
              <w:t xml:space="preserve">he cost of the </w:t>
            </w:r>
            <w:r w:rsidR="00556F1C" w:rsidRPr="008B24EC">
              <w:rPr>
                <w:rFonts w:asciiTheme="minorHAnsi" w:hAnsiTheme="minorHAnsi" w:cstheme="minorHAnsi"/>
                <w:sz w:val="22"/>
                <w:szCs w:val="22"/>
              </w:rPr>
              <w:t xml:space="preserve">NSOPW, FBI, and </w:t>
            </w:r>
            <w:r w:rsidR="00520965" w:rsidRPr="008B24EC">
              <w:rPr>
                <w:rFonts w:asciiTheme="minorHAnsi" w:hAnsiTheme="minorHAnsi" w:cstheme="minorHAnsi"/>
                <w:sz w:val="22"/>
                <w:szCs w:val="22"/>
              </w:rPr>
              <w:t>state check</w:t>
            </w:r>
            <w:r w:rsidR="00556F1C" w:rsidRPr="008B24EC">
              <w:rPr>
                <w:rFonts w:asciiTheme="minorHAnsi" w:hAnsiTheme="minorHAnsi" w:cstheme="minorHAnsi"/>
                <w:sz w:val="22"/>
                <w:szCs w:val="22"/>
              </w:rPr>
              <w:t>s</w:t>
            </w:r>
            <w:r w:rsidR="00520965" w:rsidRPr="008B24EC">
              <w:rPr>
                <w:rFonts w:asciiTheme="minorHAnsi" w:hAnsiTheme="minorHAnsi" w:cstheme="minorHAnsi"/>
                <w:sz w:val="22"/>
                <w:szCs w:val="22"/>
              </w:rPr>
              <w:t xml:space="preserve"> </w:t>
            </w:r>
            <w:r w:rsidR="00345DB2" w:rsidRPr="008B24EC">
              <w:rPr>
                <w:rFonts w:asciiTheme="minorHAnsi" w:hAnsiTheme="minorHAnsi" w:cstheme="minorHAnsi"/>
                <w:sz w:val="22"/>
                <w:szCs w:val="22"/>
              </w:rPr>
              <w:t xml:space="preserve">are </w:t>
            </w:r>
            <w:r w:rsidR="00520965" w:rsidRPr="008B24EC">
              <w:rPr>
                <w:rFonts w:asciiTheme="minorHAnsi" w:hAnsiTheme="minorHAnsi" w:cstheme="minorHAnsi"/>
                <w:sz w:val="22"/>
                <w:szCs w:val="22"/>
              </w:rPr>
              <w:t xml:space="preserve">in the CNCS share for criminal history checks of each member and grant-funded staff that are in covered positions per </w:t>
            </w:r>
            <w:hyperlink r:id="rId8" w:anchor="2522.205" w:history="1">
              <w:r w:rsidR="00A40853" w:rsidRPr="008B24EC">
                <w:rPr>
                  <w:rStyle w:val="Hyperlink"/>
                  <w:rFonts w:asciiTheme="minorHAnsi" w:hAnsiTheme="minorHAnsi" w:cstheme="minorHAnsi"/>
                  <w:sz w:val="22"/>
                  <w:szCs w:val="22"/>
                </w:rPr>
                <w:t>45 CFR §2522.205</w:t>
              </w:r>
            </w:hyperlink>
            <w:r w:rsidR="00A40853" w:rsidRPr="008B24EC">
              <w:rPr>
                <w:rFonts w:asciiTheme="minorHAnsi" w:hAnsiTheme="minorHAnsi" w:cstheme="minorHAnsi"/>
                <w:sz w:val="22"/>
                <w:szCs w:val="22"/>
              </w:rPr>
              <w:t xml:space="preserve">.  </w:t>
            </w:r>
            <w:r w:rsidR="00556F1C" w:rsidRPr="008B24EC">
              <w:rPr>
                <w:rFonts w:asciiTheme="minorHAnsi" w:hAnsiTheme="minorHAnsi" w:cstheme="minorHAnsi"/>
                <w:sz w:val="22"/>
                <w:szCs w:val="22"/>
              </w:rPr>
              <w:t>If not, an explanation of how the costs will be covered</w:t>
            </w:r>
            <w:r w:rsidR="00A40853" w:rsidRPr="008B24EC">
              <w:rPr>
                <w:rFonts w:asciiTheme="minorHAnsi" w:hAnsiTheme="minorHAnsi" w:cstheme="minorHAnsi"/>
                <w:sz w:val="22"/>
                <w:szCs w:val="22"/>
              </w:rPr>
              <w:t xml:space="preserve"> is provided. </w:t>
            </w:r>
            <w:r w:rsidR="005909C6" w:rsidRPr="008B24EC">
              <w:rPr>
                <w:rFonts w:asciiTheme="minorHAnsi" w:hAnsiTheme="minorHAnsi" w:cstheme="minorHAnsi"/>
                <w:sz w:val="22"/>
                <w:szCs w:val="22"/>
              </w:rPr>
              <w:t>Estimate approximately $65 per member/grant-funded staff.</w:t>
            </w:r>
          </w:p>
        </w:tc>
      </w:tr>
      <w:tr w:rsidR="00E71E3D" w:rsidRPr="003711A7" w14:paraId="15525ED6" w14:textId="77777777" w:rsidTr="008B24EC">
        <w:trPr>
          <w:trHeight w:val="432"/>
          <w:jc w:val="center"/>
        </w:trPr>
        <w:tc>
          <w:tcPr>
            <w:tcW w:w="1609" w:type="dxa"/>
            <w:vAlign w:val="center"/>
          </w:tcPr>
          <w:p w14:paraId="0BAE2FAF" w14:textId="769909D0" w:rsidR="00E71E3D" w:rsidRPr="008B24EC" w:rsidRDefault="00E71E3D" w:rsidP="008B24EC">
            <w:pPr>
              <w:jc w:val="right"/>
              <w:rPr>
                <w:rFonts w:asciiTheme="minorHAnsi" w:hAnsiTheme="minorHAnsi" w:cstheme="minorHAnsi"/>
                <w:sz w:val="22"/>
                <w:szCs w:val="22"/>
              </w:rPr>
            </w:pPr>
            <w:r w:rsidRPr="008B24EC">
              <w:rPr>
                <w:rFonts w:asciiTheme="minorHAnsi" w:hAnsiTheme="minorHAnsi" w:cstheme="minorHAnsi"/>
                <w:sz w:val="22"/>
                <w:szCs w:val="22"/>
              </w:rPr>
              <w:t xml:space="preserve">Yes </w:t>
            </w:r>
            <w:sdt>
              <w:sdtPr>
                <w:rPr>
                  <w:rFonts w:asciiTheme="minorHAnsi" w:hAnsiTheme="minorHAnsi" w:cstheme="minorHAnsi"/>
                  <w:sz w:val="22"/>
                  <w:szCs w:val="22"/>
                </w:rPr>
                <w:id w:val="2038612633"/>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r w:rsidRPr="008B24EC">
              <w:rPr>
                <w:rFonts w:asciiTheme="minorHAnsi" w:hAnsiTheme="minorHAnsi" w:cstheme="minorHAnsi"/>
                <w:sz w:val="22"/>
                <w:szCs w:val="22"/>
              </w:rPr>
              <w:t xml:space="preserve">  No  </w:t>
            </w:r>
            <w:sdt>
              <w:sdtPr>
                <w:rPr>
                  <w:rFonts w:asciiTheme="minorHAnsi" w:hAnsiTheme="minorHAnsi" w:cstheme="minorHAnsi"/>
                  <w:sz w:val="22"/>
                  <w:szCs w:val="22"/>
                </w:rPr>
                <w:id w:val="-658920443"/>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r w:rsidRPr="008B24EC">
              <w:rPr>
                <w:rFonts w:asciiTheme="minorHAnsi" w:hAnsiTheme="minorHAnsi" w:cstheme="minorHAnsi"/>
                <w:sz w:val="22"/>
                <w:szCs w:val="22"/>
              </w:rPr>
              <w:t xml:space="preserve"> N/A  </w:t>
            </w:r>
            <w:sdt>
              <w:sdtPr>
                <w:rPr>
                  <w:rFonts w:asciiTheme="minorHAnsi" w:hAnsiTheme="minorHAnsi" w:cstheme="minorHAnsi"/>
                  <w:sz w:val="22"/>
                  <w:szCs w:val="22"/>
                </w:rPr>
                <w:id w:val="-1778092156"/>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p>
        </w:tc>
        <w:tc>
          <w:tcPr>
            <w:tcW w:w="7926" w:type="dxa"/>
            <w:vAlign w:val="center"/>
          </w:tcPr>
          <w:p w14:paraId="34680346" w14:textId="205E247A" w:rsidR="00E71E3D" w:rsidRPr="008B24EC" w:rsidRDefault="00142463" w:rsidP="00E30A10">
            <w:pPr>
              <w:pStyle w:val="BodyText"/>
              <w:rPr>
                <w:rFonts w:asciiTheme="minorHAnsi" w:hAnsiTheme="minorHAnsi" w:cstheme="minorHAnsi"/>
                <w:sz w:val="22"/>
                <w:szCs w:val="22"/>
              </w:rPr>
            </w:pPr>
            <w:r w:rsidRPr="008B24EC">
              <w:rPr>
                <w:rFonts w:asciiTheme="minorHAnsi" w:hAnsiTheme="minorHAnsi" w:cstheme="minorHAnsi"/>
                <w:sz w:val="22"/>
                <w:szCs w:val="22"/>
              </w:rPr>
              <w:t xml:space="preserve">18) </w:t>
            </w:r>
            <w:r w:rsidR="00E71E3D" w:rsidRPr="008B24EC">
              <w:rPr>
                <w:rFonts w:asciiTheme="minorHAnsi" w:hAnsiTheme="minorHAnsi" w:cstheme="minorHAnsi"/>
                <w:sz w:val="22"/>
                <w:szCs w:val="22"/>
              </w:rPr>
              <w:t>All items in the budget narrative itemized and the purpose of the funds justified</w:t>
            </w:r>
          </w:p>
        </w:tc>
      </w:tr>
      <w:tr w:rsidR="00E71E3D" w:rsidRPr="003711A7" w14:paraId="1E65C12E" w14:textId="77777777" w:rsidTr="008B24EC">
        <w:trPr>
          <w:trHeight w:val="1160"/>
          <w:jc w:val="center"/>
        </w:trPr>
        <w:tc>
          <w:tcPr>
            <w:tcW w:w="1609" w:type="dxa"/>
            <w:vAlign w:val="center"/>
          </w:tcPr>
          <w:p w14:paraId="140CF962" w14:textId="386BB766" w:rsidR="00E71E3D" w:rsidRPr="008B24EC" w:rsidRDefault="00E71E3D" w:rsidP="008B24EC">
            <w:pPr>
              <w:jc w:val="right"/>
              <w:rPr>
                <w:rFonts w:asciiTheme="minorHAnsi" w:hAnsiTheme="minorHAnsi" w:cstheme="minorHAnsi"/>
                <w:sz w:val="22"/>
                <w:szCs w:val="22"/>
              </w:rPr>
            </w:pPr>
            <w:r w:rsidRPr="008B24EC">
              <w:rPr>
                <w:rFonts w:asciiTheme="minorHAnsi" w:hAnsiTheme="minorHAnsi" w:cstheme="minorHAnsi"/>
                <w:sz w:val="22"/>
                <w:szCs w:val="22"/>
              </w:rPr>
              <w:t xml:space="preserve">Yes </w:t>
            </w:r>
            <w:sdt>
              <w:sdtPr>
                <w:rPr>
                  <w:rFonts w:asciiTheme="minorHAnsi" w:hAnsiTheme="minorHAnsi" w:cstheme="minorHAnsi"/>
                  <w:sz w:val="22"/>
                  <w:szCs w:val="22"/>
                </w:rPr>
                <w:id w:val="-1143195102"/>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r w:rsidRPr="008B24EC">
              <w:rPr>
                <w:rFonts w:asciiTheme="minorHAnsi" w:hAnsiTheme="minorHAnsi" w:cstheme="minorHAnsi"/>
                <w:sz w:val="22"/>
                <w:szCs w:val="22"/>
              </w:rPr>
              <w:t xml:space="preserve">  No  </w:t>
            </w:r>
            <w:sdt>
              <w:sdtPr>
                <w:rPr>
                  <w:rFonts w:asciiTheme="minorHAnsi" w:hAnsiTheme="minorHAnsi" w:cstheme="minorHAnsi"/>
                  <w:sz w:val="22"/>
                  <w:szCs w:val="22"/>
                </w:rPr>
                <w:id w:val="-2110643793"/>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r w:rsidRPr="008B24EC">
              <w:rPr>
                <w:rFonts w:asciiTheme="minorHAnsi" w:hAnsiTheme="minorHAnsi" w:cstheme="minorHAnsi"/>
                <w:sz w:val="22"/>
                <w:szCs w:val="22"/>
              </w:rPr>
              <w:t xml:space="preserve"> N/A  </w:t>
            </w:r>
            <w:sdt>
              <w:sdtPr>
                <w:rPr>
                  <w:rFonts w:asciiTheme="minorHAnsi" w:hAnsiTheme="minorHAnsi" w:cstheme="minorHAnsi"/>
                  <w:sz w:val="22"/>
                  <w:szCs w:val="22"/>
                </w:rPr>
                <w:id w:val="-1979454227"/>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p>
        </w:tc>
        <w:tc>
          <w:tcPr>
            <w:tcW w:w="7926" w:type="dxa"/>
            <w:vAlign w:val="center"/>
          </w:tcPr>
          <w:p w14:paraId="50C7DC93" w14:textId="54FBF8FB" w:rsidR="00E71E3D" w:rsidRPr="008B24EC" w:rsidRDefault="00142463" w:rsidP="00D23D97">
            <w:pPr>
              <w:pStyle w:val="BodyText"/>
              <w:rPr>
                <w:rFonts w:asciiTheme="minorHAnsi" w:hAnsiTheme="minorHAnsi" w:cstheme="minorHAnsi"/>
                <w:sz w:val="22"/>
                <w:szCs w:val="22"/>
              </w:rPr>
            </w:pPr>
            <w:r w:rsidRPr="008B24EC">
              <w:rPr>
                <w:rFonts w:asciiTheme="minorHAnsi" w:hAnsiTheme="minorHAnsi" w:cstheme="minorHAnsi"/>
                <w:sz w:val="22"/>
                <w:szCs w:val="22"/>
              </w:rPr>
              <w:t xml:space="preserve">19) </w:t>
            </w:r>
            <w:r w:rsidR="000502D2" w:rsidRPr="008B24EC">
              <w:rPr>
                <w:rFonts w:asciiTheme="minorHAnsi" w:hAnsiTheme="minorHAnsi" w:cstheme="minorHAnsi"/>
                <w:sz w:val="22"/>
                <w:szCs w:val="22"/>
              </w:rPr>
              <w:t>T</w:t>
            </w:r>
            <w:r w:rsidR="00E71E3D" w:rsidRPr="008B24EC">
              <w:rPr>
                <w:rFonts w:asciiTheme="minorHAnsi" w:hAnsiTheme="minorHAnsi" w:cstheme="minorHAnsi"/>
                <w:sz w:val="22"/>
                <w:szCs w:val="22"/>
              </w:rPr>
              <w:t>he required amount for the OnCorps reporting system</w:t>
            </w:r>
            <w:r w:rsidR="000502D2" w:rsidRPr="008B24EC">
              <w:rPr>
                <w:rFonts w:asciiTheme="minorHAnsi" w:hAnsiTheme="minorHAnsi" w:cstheme="minorHAnsi"/>
                <w:sz w:val="22"/>
                <w:szCs w:val="22"/>
              </w:rPr>
              <w:t xml:space="preserve"> fees is budgeted.  </w:t>
            </w:r>
            <w:r w:rsidR="00E71E3D" w:rsidRPr="008B24EC">
              <w:rPr>
                <w:rFonts w:asciiTheme="minorHAnsi" w:hAnsiTheme="minorHAnsi" w:cstheme="minorHAnsi"/>
                <w:sz w:val="22"/>
                <w:szCs w:val="22"/>
              </w:rPr>
              <w:t xml:space="preserve">All programs except EAP and Professional Corps must budget a rate of $1.40 per awarded FT, </w:t>
            </w:r>
            <w:r w:rsidR="00122CBB" w:rsidRPr="008B24EC">
              <w:rPr>
                <w:rFonts w:asciiTheme="minorHAnsi" w:hAnsiTheme="minorHAnsi" w:cstheme="minorHAnsi"/>
                <w:sz w:val="22"/>
                <w:szCs w:val="22"/>
              </w:rPr>
              <w:t xml:space="preserve">TQT, </w:t>
            </w:r>
            <w:r w:rsidR="00E71E3D" w:rsidRPr="008B24EC">
              <w:rPr>
                <w:rFonts w:asciiTheme="minorHAnsi" w:hAnsiTheme="minorHAnsi" w:cstheme="minorHAnsi"/>
                <w:sz w:val="22"/>
                <w:szCs w:val="22"/>
              </w:rPr>
              <w:t>HT, RHT and QT member per month and $</w:t>
            </w:r>
            <w:r w:rsidR="00D23D97" w:rsidRPr="008B24EC">
              <w:rPr>
                <w:rFonts w:asciiTheme="minorHAnsi" w:hAnsiTheme="minorHAnsi" w:cstheme="minorHAnsi"/>
                <w:sz w:val="22"/>
                <w:szCs w:val="22"/>
              </w:rPr>
              <w:t>1</w:t>
            </w:r>
            <w:r w:rsidR="00E71E3D" w:rsidRPr="008B24EC">
              <w:rPr>
                <w:rFonts w:asciiTheme="minorHAnsi" w:hAnsiTheme="minorHAnsi" w:cstheme="minorHAnsi"/>
                <w:sz w:val="22"/>
                <w:szCs w:val="22"/>
              </w:rPr>
              <w:t>.</w:t>
            </w:r>
            <w:r w:rsidR="00D23D97" w:rsidRPr="008B24EC">
              <w:rPr>
                <w:rFonts w:asciiTheme="minorHAnsi" w:hAnsiTheme="minorHAnsi" w:cstheme="minorHAnsi"/>
                <w:sz w:val="22"/>
                <w:szCs w:val="22"/>
              </w:rPr>
              <w:t>00</w:t>
            </w:r>
            <w:r w:rsidR="00E71E3D" w:rsidRPr="008B24EC">
              <w:rPr>
                <w:rFonts w:asciiTheme="minorHAnsi" w:hAnsiTheme="minorHAnsi" w:cstheme="minorHAnsi"/>
                <w:sz w:val="22"/>
                <w:szCs w:val="22"/>
              </w:rPr>
              <w:t xml:space="preserve"> per awarded MT </w:t>
            </w:r>
            <w:r w:rsidR="00367FA9" w:rsidRPr="008B24EC">
              <w:rPr>
                <w:rFonts w:asciiTheme="minorHAnsi" w:hAnsiTheme="minorHAnsi" w:cstheme="minorHAnsi"/>
                <w:sz w:val="22"/>
                <w:szCs w:val="22"/>
              </w:rPr>
              <w:t xml:space="preserve">and AT </w:t>
            </w:r>
            <w:r w:rsidR="00E71E3D" w:rsidRPr="008B24EC">
              <w:rPr>
                <w:rFonts w:asciiTheme="minorHAnsi" w:hAnsiTheme="minorHAnsi" w:cstheme="minorHAnsi"/>
                <w:sz w:val="22"/>
                <w:szCs w:val="22"/>
              </w:rPr>
              <w:t>member per month of program operations.</w:t>
            </w:r>
          </w:p>
        </w:tc>
      </w:tr>
    </w:tbl>
    <w:p w14:paraId="20922070" w14:textId="72E91A71" w:rsidR="00FA2BC8" w:rsidRPr="000E1864" w:rsidRDefault="00FA2BC8" w:rsidP="008B24EC">
      <w:pPr>
        <w:pStyle w:val="Heading1"/>
      </w:pPr>
      <w:r w:rsidRPr="000E1864">
        <w:t>Section II. Member Costs</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7931"/>
      </w:tblGrid>
      <w:tr w:rsidR="00834AC2" w:rsidRPr="00834AC2" w14:paraId="775138CD" w14:textId="77777777" w:rsidTr="00834AC2">
        <w:trPr>
          <w:trHeight w:val="413"/>
          <w:jc w:val="center"/>
        </w:trPr>
        <w:tc>
          <w:tcPr>
            <w:tcW w:w="1609" w:type="dxa"/>
            <w:shd w:val="clear" w:color="auto" w:fill="403152" w:themeFill="accent4" w:themeFillShade="80"/>
            <w:vAlign w:val="center"/>
          </w:tcPr>
          <w:p w14:paraId="7A286B9D" w14:textId="1CEC8E6D" w:rsidR="00E71E3D" w:rsidRPr="008B24EC" w:rsidRDefault="00E71E3D" w:rsidP="008B24EC">
            <w:pPr>
              <w:jc w:val="right"/>
              <w:rPr>
                <w:rFonts w:asciiTheme="minorHAnsi" w:hAnsiTheme="minorHAnsi" w:cstheme="minorHAnsi"/>
                <w:color w:val="FFFFFF" w:themeColor="background1"/>
                <w:sz w:val="22"/>
                <w:szCs w:val="22"/>
              </w:rPr>
            </w:pPr>
          </w:p>
        </w:tc>
        <w:tc>
          <w:tcPr>
            <w:tcW w:w="7931" w:type="dxa"/>
            <w:shd w:val="clear" w:color="auto" w:fill="403152" w:themeFill="accent4" w:themeFillShade="80"/>
            <w:vAlign w:val="center"/>
          </w:tcPr>
          <w:p w14:paraId="7BB55A2C" w14:textId="7B292EB8" w:rsidR="00E71E3D" w:rsidRPr="008B24EC" w:rsidRDefault="00142463" w:rsidP="008B24EC">
            <w:pPr>
              <w:pStyle w:val="Heading2"/>
              <w:rPr>
                <w:rFonts w:asciiTheme="minorHAnsi" w:hAnsiTheme="minorHAnsi" w:cstheme="minorHAnsi"/>
                <w:color w:val="FFFFFF" w:themeColor="background1"/>
              </w:rPr>
            </w:pPr>
            <w:r w:rsidRPr="008B24EC">
              <w:rPr>
                <w:rFonts w:asciiTheme="minorHAnsi" w:hAnsiTheme="minorHAnsi" w:cstheme="minorHAnsi"/>
                <w:color w:val="FFFFFF" w:themeColor="background1"/>
              </w:rPr>
              <w:t>A. Living Allowance</w:t>
            </w:r>
          </w:p>
        </w:tc>
      </w:tr>
      <w:tr w:rsidR="00142463" w:rsidRPr="003711A7" w14:paraId="22BD8CA3" w14:textId="77777777" w:rsidTr="00FA2BC8">
        <w:trPr>
          <w:trHeight w:val="998"/>
          <w:jc w:val="center"/>
        </w:trPr>
        <w:tc>
          <w:tcPr>
            <w:tcW w:w="1609" w:type="dxa"/>
            <w:vAlign w:val="center"/>
          </w:tcPr>
          <w:p w14:paraId="08A8F358" w14:textId="350EB030" w:rsidR="00142463" w:rsidRPr="008B24EC" w:rsidRDefault="00142463" w:rsidP="00942695">
            <w:pPr>
              <w:jc w:val="right"/>
              <w:rPr>
                <w:rFonts w:asciiTheme="minorHAnsi" w:hAnsiTheme="minorHAnsi" w:cstheme="minorHAnsi"/>
                <w:sz w:val="22"/>
                <w:szCs w:val="22"/>
              </w:rPr>
            </w:pPr>
            <w:r w:rsidRPr="008B24EC">
              <w:rPr>
                <w:rFonts w:asciiTheme="minorHAnsi" w:hAnsiTheme="minorHAnsi" w:cstheme="minorHAnsi"/>
                <w:sz w:val="22"/>
                <w:szCs w:val="22"/>
              </w:rPr>
              <w:t xml:space="preserve">Yes </w:t>
            </w:r>
            <w:sdt>
              <w:sdtPr>
                <w:rPr>
                  <w:rFonts w:asciiTheme="minorHAnsi" w:hAnsiTheme="minorHAnsi" w:cstheme="minorHAnsi"/>
                  <w:sz w:val="22"/>
                  <w:szCs w:val="22"/>
                </w:rPr>
                <w:id w:val="-18082408"/>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r w:rsidRPr="008B24EC">
              <w:rPr>
                <w:rFonts w:asciiTheme="minorHAnsi" w:hAnsiTheme="minorHAnsi" w:cstheme="minorHAnsi"/>
                <w:sz w:val="22"/>
                <w:szCs w:val="22"/>
              </w:rPr>
              <w:t xml:space="preserve">  No  </w:t>
            </w:r>
            <w:sdt>
              <w:sdtPr>
                <w:rPr>
                  <w:rFonts w:asciiTheme="minorHAnsi" w:hAnsiTheme="minorHAnsi" w:cstheme="minorHAnsi"/>
                  <w:sz w:val="22"/>
                  <w:szCs w:val="22"/>
                </w:rPr>
                <w:id w:val="-1398655831"/>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r w:rsidRPr="008B24EC">
              <w:rPr>
                <w:rFonts w:asciiTheme="minorHAnsi" w:hAnsiTheme="minorHAnsi" w:cstheme="minorHAnsi"/>
                <w:sz w:val="22"/>
                <w:szCs w:val="22"/>
              </w:rPr>
              <w:t xml:space="preserve"> N/A  </w:t>
            </w:r>
            <w:sdt>
              <w:sdtPr>
                <w:rPr>
                  <w:rFonts w:asciiTheme="minorHAnsi" w:hAnsiTheme="minorHAnsi" w:cstheme="minorHAnsi"/>
                  <w:sz w:val="22"/>
                  <w:szCs w:val="22"/>
                </w:rPr>
                <w:id w:val="-2140876641"/>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p>
        </w:tc>
        <w:tc>
          <w:tcPr>
            <w:tcW w:w="7931" w:type="dxa"/>
            <w:vAlign w:val="center"/>
          </w:tcPr>
          <w:p w14:paraId="548C3AEE" w14:textId="74A288A1" w:rsidR="00142463" w:rsidRPr="008B24EC" w:rsidRDefault="00142463" w:rsidP="00E30A10">
            <w:pPr>
              <w:rPr>
                <w:rFonts w:asciiTheme="minorHAnsi" w:hAnsiTheme="minorHAnsi" w:cstheme="minorHAnsi"/>
                <w:sz w:val="22"/>
                <w:szCs w:val="22"/>
              </w:rPr>
            </w:pPr>
            <w:r w:rsidRPr="008B24EC">
              <w:rPr>
                <w:rFonts w:asciiTheme="minorHAnsi" w:hAnsiTheme="minorHAnsi" w:cstheme="minorHAnsi"/>
                <w:sz w:val="22"/>
                <w:szCs w:val="22"/>
              </w:rPr>
              <w:t xml:space="preserve">20) </w:t>
            </w:r>
            <w:r w:rsidR="000502D2" w:rsidRPr="008B24EC">
              <w:rPr>
                <w:rFonts w:asciiTheme="minorHAnsi" w:hAnsiTheme="minorHAnsi" w:cstheme="minorHAnsi"/>
                <w:sz w:val="22"/>
                <w:szCs w:val="22"/>
              </w:rPr>
              <w:t>L</w:t>
            </w:r>
            <w:r w:rsidRPr="008B24EC">
              <w:rPr>
                <w:rFonts w:asciiTheme="minorHAnsi" w:hAnsiTheme="minorHAnsi" w:cstheme="minorHAnsi"/>
                <w:sz w:val="22"/>
                <w:szCs w:val="22"/>
              </w:rPr>
              <w:t xml:space="preserve">iving allowance amounts </w:t>
            </w:r>
            <w:r w:rsidR="000502D2" w:rsidRPr="008B24EC">
              <w:rPr>
                <w:rFonts w:asciiTheme="minorHAnsi" w:hAnsiTheme="minorHAnsi" w:cstheme="minorHAnsi"/>
                <w:sz w:val="22"/>
                <w:szCs w:val="22"/>
              </w:rPr>
              <w:t xml:space="preserve">fit under the maximum amount for each slot type (FT, TQT, HT, RHT, QT, MT, AT). </w:t>
            </w:r>
            <w:r w:rsidRPr="008B24EC">
              <w:rPr>
                <w:rFonts w:asciiTheme="minorHAnsi" w:hAnsiTheme="minorHAnsi" w:cstheme="minorHAnsi"/>
                <w:sz w:val="22"/>
                <w:szCs w:val="22"/>
              </w:rPr>
              <w:t xml:space="preserve"> Full-time AmeriCorps members receive at least the minimum living allowance</w:t>
            </w:r>
            <w:r w:rsidR="000502D2" w:rsidRPr="008B24EC">
              <w:rPr>
                <w:rFonts w:asciiTheme="minorHAnsi" w:hAnsiTheme="minorHAnsi" w:cstheme="minorHAnsi"/>
                <w:sz w:val="22"/>
                <w:szCs w:val="22"/>
              </w:rPr>
              <w:t xml:space="preserve"> amount</w:t>
            </w:r>
            <w:r w:rsidRPr="008B24EC">
              <w:rPr>
                <w:rFonts w:asciiTheme="minorHAnsi" w:hAnsiTheme="minorHAnsi" w:cstheme="minorHAnsi"/>
                <w:sz w:val="22"/>
                <w:szCs w:val="22"/>
              </w:rPr>
              <w:t>.</w:t>
            </w:r>
          </w:p>
        </w:tc>
      </w:tr>
      <w:tr w:rsidR="00E71E3D" w:rsidRPr="003711A7" w14:paraId="0369C943" w14:textId="77777777" w:rsidTr="008B24EC">
        <w:trPr>
          <w:trHeight w:val="800"/>
          <w:jc w:val="center"/>
        </w:trPr>
        <w:tc>
          <w:tcPr>
            <w:tcW w:w="1609" w:type="dxa"/>
            <w:vAlign w:val="center"/>
          </w:tcPr>
          <w:p w14:paraId="01FD0331" w14:textId="053EA157" w:rsidR="00E71E3D" w:rsidRPr="008B24EC" w:rsidRDefault="00E71E3D" w:rsidP="008B24EC">
            <w:pPr>
              <w:jc w:val="right"/>
              <w:rPr>
                <w:rFonts w:asciiTheme="minorHAnsi" w:hAnsiTheme="minorHAnsi" w:cstheme="minorHAnsi"/>
                <w:sz w:val="22"/>
                <w:szCs w:val="22"/>
              </w:rPr>
            </w:pPr>
            <w:r w:rsidRPr="008B24EC">
              <w:rPr>
                <w:rFonts w:asciiTheme="minorHAnsi" w:hAnsiTheme="minorHAnsi" w:cstheme="minorHAnsi"/>
                <w:sz w:val="22"/>
                <w:szCs w:val="22"/>
              </w:rPr>
              <w:t xml:space="preserve">Yes </w:t>
            </w:r>
            <w:sdt>
              <w:sdtPr>
                <w:rPr>
                  <w:rFonts w:asciiTheme="minorHAnsi" w:hAnsiTheme="minorHAnsi" w:cstheme="minorHAnsi"/>
                  <w:sz w:val="22"/>
                  <w:szCs w:val="22"/>
                </w:rPr>
                <w:id w:val="402105662"/>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r w:rsidRPr="008B24EC">
              <w:rPr>
                <w:rFonts w:asciiTheme="minorHAnsi" w:hAnsiTheme="minorHAnsi" w:cstheme="minorHAnsi"/>
                <w:sz w:val="22"/>
                <w:szCs w:val="22"/>
              </w:rPr>
              <w:t xml:space="preserve">  No  </w:t>
            </w:r>
            <w:sdt>
              <w:sdtPr>
                <w:rPr>
                  <w:rFonts w:asciiTheme="minorHAnsi" w:hAnsiTheme="minorHAnsi" w:cstheme="minorHAnsi"/>
                  <w:sz w:val="22"/>
                  <w:szCs w:val="22"/>
                </w:rPr>
                <w:id w:val="-1533954617"/>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r w:rsidRPr="008B24EC">
              <w:rPr>
                <w:rFonts w:asciiTheme="minorHAnsi" w:hAnsiTheme="minorHAnsi" w:cstheme="minorHAnsi"/>
                <w:sz w:val="22"/>
                <w:szCs w:val="22"/>
              </w:rPr>
              <w:t xml:space="preserve"> N/A  </w:t>
            </w:r>
            <w:sdt>
              <w:sdtPr>
                <w:rPr>
                  <w:rFonts w:asciiTheme="minorHAnsi" w:hAnsiTheme="minorHAnsi" w:cstheme="minorHAnsi"/>
                  <w:sz w:val="22"/>
                  <w:szCs w:val="22"/>
                </w:rPr>
                <w:id w:val="1493826690"/>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p>
        </w:tc>
        <w:tc>
          <w:tcPr>
            <w:tcW w:w="7931" w:type="dxa"/>
            <w:vAlign w:val="center"/>
          </w:tcPr>
          <w:p w14:paraId="627025DF" w14:textId="75F24EF6" w:rsidR="00E71E3D" w:rsidRPr="008B24EC" w:rsidRDefault="00142463" w:rsidP="00E30A10">
            <w:pPr>
              <w:rPr>
                <w:rFonts w:asciiTheme="minorHAnsi" w:hAnsiTheme="minorHAnsi" w:cstheme="minorHAnsi"/>
                <w:sz w:val="22"/>
                <w:szCs w:val="22"/>
              </w:rPr>
            </w:pPr>
            <w:r w:rsidRPr="008B24EC">
              <w:rPr>
                <w:rFonts w:asciiTheme="minorHAnsi" w:hAnsiTheme="minorHAnsi" w:cstheme="minorHAnsi"/>
                <w:sz w:val="22"/>
                <w:szCs w:val="22"/>
              </w:rPr>
              <w:t xml:space="preserve">21) </w:t>
            </w:r>
            <w:r w:rsidR="00E71E3D" w:rsidRPr="008B24EC">
              <w:rPr>
                <w:rFonts w:asciiTheme="minorHAnsi" w:hAnsiTheme="minorHAnsi" w:cstheme="minorHAnsi"/>
                <w:sz w:val="22"/>
                <w:szCs w:val="22"/>
              </w:rPr>
              <w:t>Living allowances are not paid on an hourly basis</w:t>
            </w:r>
            <w:r w:rsidR="000502D2" w:rsidRPr="008B24EC">
              <w:rPr>
                <w:rFonts w:asciiTheme="minorHAnsi" w:hAnsiTheme="minorHAnsi" w:cstheme="minorHAnsi"/>
                <w:sz w:val="22"/>
                <w:szCs w:val="22"/>
              </w:rPr>
              <w:t xml:space="preserve">. </w:t>
            </w:r>
            <w:r w:rsidR="00E71E3D" w:rsidRPr="008B24EC">
              <w:rPr>
                <w:rFonts w:asciiTheme="minorHAnsi" w:hAnsiTheme="minorHAnsi" w:cstheme="minorHAnsi"/>
                <w:sz w:val="22"/>
                <w:szCs w:val="22"/>
              </w:rPr>
              <w:t>They may be calculated using service hours and program length to derive a weekly or biweekly distribution amount. Divide the distribution in equal increments that are not based on the specified number of hours served.</w:t>
            </w:r>
          </w:p>
        </w:tc>
      </w:tr>
      <w:tr w:rsidR="00834AC2" w:rsidRPr="00834AC2" w14:paraId="3756FECE" w14:textId="77777777" w:rsidTr="008B24EC">
        <w:trPr>
          <w:trHeight w:val="422"/>
          <w:jc w:val="center"/>
        </w:trPr>
        <w:tc>
          <w:tcPr>
            <w:tcW w:w="1609" w:type="dxa"/>
            <w:shd w:val="clear" w:color="auto" w:fill="403152" w:themeFill="accent4" w:themeFillShade="80"/>
            <w:vAlign w:val="center"/>
          </w:tcPr>
          <w:p w14:paraId="733F9417" w14:textId="77777777" w:rsidR="00142463" w:rsidRPr="008B24EC" w:rsidRDefault="00142463" w:rsidP="00942695">
            <w:pPr>
              <w:jc w:val="right"/>
              <w:rPr>
                <w:rFonts w:asciiTheme="minorHAnsi" w:hAnsiTheme="minorHAnsi" w:cstheme="minorHAnsi"/>
                <w:color w:val="FFFFFF" w:themeColor="background1"/>
                <w:sz w:val="22"/>
                <w:szCs w:val="22"/>
              </w:rPr>
            </w:pPr>
          </w:p>
        </w:tc>
        <w:tc>
          <w:tcPr>
            <w:tcW w:w="7931" w:type="dxa"/>
            <w:shd w:val="clear" w:color="auto" w:fill="403152" w:themeFill="accent4" w:themeFillShade="80"/>
            <w:vAlign w:val="center"/>
          </w:tcPr>
          <w:p w14:paraId="69212360" w14:textId="64E0F3E4" w:rsidR="00142463" w:rsidRPr="008B24EC" w:rsidRDefault="00142463" w:rsidP="008B24EC">
            <w:pPr>
              <w:pStyle w:val="Heading2"/>
              <w:rPr>
                <w:rFonts w:asciiTheme="minorHAnsi" w:hAnsiTheme="minorHAnsi" w:cstheme="minorHAnsi"/>
                <w:color w:val="FFFFFF" w:themeColor="background1"/>
              </w:rPr>
            </w:pPr>
            <w:r w:rsidRPr="008B24EC">
              <w:rPr>
                <w:rFonts w:asciiTheme="minorHAnsi" w:hAnsiTheme="minorHAnsi" w:cstheme="minorHAnsi"/>
                <w:color w:val="FFFFFF" w:themeColor="background1"/>
              </w:rPr>
              <w:t>B. Member Support Costs</w:t>
            </w:r>
          </w:p>
        </w:tc>
      </w:tr>
      <w:tr w:rsidR="00E71E3D" w:rsidRPr="003711A7" w14:paraId="2CA439CF" w14:textId="77777777" w:rsidTr="008B24EC">
        <w:trPr>
          <w:trHeight w:val="800"/>
          <w:jc w:val="center"/>
        </w:trPr>
        <w:tc>
          <w:tcPr>
            <w:tcW w:w="1609" w:type="dxa"/>
            <w:vAlign w:val="center"/>
          </w:tcPr>
          <w:p w14:paraId="0C5AD361" w14:textId="39041C49" w:rsidR="00E71E3D" w:rsidRPr="008B24EC" w:rsidRDefault="00E71E3D" w:rsidP="008B24EC">
            <w:pPr>
              <w:jc w:val="right"/>
              <w:rPr>
                <w:rFonts w:asciiTheme="minorHAnsi" w:hAnsiTheme="minorHAnsi" w:cstheme="minorHAnsi"/>
                <w:sz w:val="22"/>
                <w:szCs w:val="22"/>
              </w:rPr>
            </w:pPr>
            <w:r w:rsidRPr="008B24EC">
              <w:rPr>
                <w:rFonts w:asciiTheme="minorHAnsi" w:hAnsiTheme="minorHAnsi" w:cstheme="minorHAnsi"/>
                <w:sz w:val="22"/>
                <w:szCs w:val="22"/>
              </w:rPr>
              <w:t xml:space="preserve">Yes </w:t>
            </w:r>
            <w:sdt>
              <w:sdtPr>
                <w:rPr>
                  <w:rFonts w:asciiTheme="minorHAnsi" w:hAnsiTheme="minorHAnsi" w:cstheme="minorHAnsi"/>
                  <w:sz w:val="22"/>
                  <w:szCs w:val="22"/>
                </w:rPr>
                <w:id w:val="-474136701"/>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r w:rsidRPr="008B24EC">
              <w:rPr>
                <w:rFonts w:asciiTheme="minorHAnsi" w:hAnsiTheme="minorHAnsi" w:cstheme="minorHAnsi"/>
                <w:sz w:val="22"/>
                <w:szCs w:val="22"/>
              </w:rPr>
              <w:t xml:space="preserve">  No  </w:t>
            </w:r>
            <w:sdt>
              <w:sdtPr>
                <w:rPr>
                  <w:rFonts w:asciiTheme="minorHAnsi" w:hAnsiTheme="minorHAnsi" w:cstheme="minorHAnsi"/>
                  <w:sz w:val="22"/>
                  <w:szCs w:val="22"/>
                </w:rPr>
                <w:id w:val="-477993094"/>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r w:rsidRPr="008B24EC">
              <w:rPr>
                <w:rFonts w:asciiTheme="minorHAnsi" w:hAnsiTheme="minorHAnsi" w:cstheme="minorHAnsi"/>
                <w:sz w:val="22"/>
                <w:szCs w:val="22"/>
              </w:rPr>
              <w:t xml:space="preserve"> N/A  </w:t>
            </w:r>
            <w:sdt>
              <w:sdtPr>
                <w:rPr>
                  <w:rFonts w:asciiTheme="minorHAnsi" w:hAnsiTheme="minorHAnsi" w:cstheme="minorHAnsi"/>
                  <w:sz w:val="22"/>
                  <w:szCs w:val="22"/>
                </w:rPr>
                <w:id w:val="238690025"/>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p>
        </w:tc>
        <w:tc>
          <w:tcPr>
            <w:tcW w:w="7931" w:type="dxa"/>
            <w:vAlign w:val="center"/>
          </w:tcPr>
          <w:p w14:paraId="136BE105" w14:textId="410171C4" w:rsidR="00E71E3D" w:rsidRPr="008B24EC" w:rsidRDefault="00142463" w:rsidP="00E30A10">
            <w:pPr>
              <w:rPr>
                <w:rFonts w:asciiTheme="minorHAnsi" w:hAnsiTheme="minorHAnsi" w:cstheme="minorHAnsi"/>
                <w:sz w:val="22"/>
                <w:szCs w:val="22"/>
              </w:rPr>
            </w:pPr>
            <w:r w:rsidRPr="008B24EC">
              <w:rPr>
                <w:rFonts w:asciiTheme="minorHAnsi" w:hAnsiTheme="minorHAnsi" w:cstheme="minorHAnsi"/>
                <w:sz w:val="22"/>
                <w:szCs w:val="22"/>
              </w:rPr>
              <w:t xml:space="preserve">22) </w:t>
            </w:r>
            <w:r w:rsidR="00E71E3D" w:rsidRPr="008B24EC">
              <w:rPr>
                <w:rFonts w:asciiTheme="minorHAnsi" w:hAnsiTheme="minorHAnsi" w:cstheme="minorHAnsi"/>
                <w:sz w:val="22"/>
                <w:szCs w:val="22"/>
              </w:rPr>
              <w:t xml:space="preserve">FICA </w:t>
            </w:r>
            <w:r w:rsidR="00B6274E" w:rsidRPr="008B24EC">
              <w:rPr>
                <w:rFonts w:asciiTheme="minorHAnsi" w:hAnsiTheme="minorHAnsi" w:cstheme="minorHAnsi"/>
                <w:sz w:val="22"/>
                <w:szCs w:val="22"/>
              </w:rPr>
              <w:t>is calculated correctly</w:t>
            </w:r>
            <w:r w:rsidR="000502D2" w:rsidRPr="008B24EC">
              <w:rPr>
                <w:rFonts w:asciiTheme="minorHAnsi" w:hAnsiTheme="minorHAnsi" w:cstheme="minorHAnsi"/>
                <w:sz w:val="22"/>
                <w:szCs w:val="22"/>
              </w:rPr>
              <w:t xml:space="preserve">. </w:t>
            </w:r>
            <w:r w:rsidR="00E71E3D" w:rsidRPr="008B24EC">
              <w:rPr>
                <w:rFonts w:asciiTheme="minorHAnsi" w:hAnsiTheme="minorHAnsi" w:cstheme="minorHAnsi"/>
                <w:sz w:val="22"/>
                <w:szCs w:val="22"/>
              </w:rPr>
              <w:t>You must pay FICA for any member receiving a living allowance. Unless exempted by the IRS, calculate FICA at 7.65% of the total amount of the living allowance. If exempted from paying FICA, the exemption noted in the budget narrative</w:t>
            </w:r>
            <w:r w:rsidR="000502D2" w:rsidRPr="008B24EC">
              <w:rPr>
                <w:rFonts w:asciiTheme="minorHAnsi" w:hAnsiTheme="minorHAnsi" w:cstheme="minorHAnsi"/>
                <w:sz w:val="22"/>
                <w:szCs w:val="22"/>
              </w:rPr>
              <w:t>.</w:t>
            </w:r>
          </w:p>
        </w:tc>
      </w:tr>
      <w:tr w:rsidR="00E71E3D" w:rsidRPr="003711A7" w14:paraId="6FC98ED0" w14:textId="77777777" w:rsidTr="008B24EC">
        <w:trPr>
          <w:trHeight w:val="530"/>
          <w:jc w:val="center"/>
        </w:trPr>
        <w:tc>
          <w:tcPr>
            <w:tcW w:w="1609" w:type="dxa"/>
            <w:vAlign w:val="center"/>
          </w:tcPr>
          <w:p w14:paraId="334A8E7F" w14:textId="3DEA96C6" w:rsidR="00E71E3D" w:rsidRPr="008B24EC" w:rsidRDefault="00E71E3D" w:rsidP="008B24EC">
            <w:pPr>
              <w:jc w:val="right"/>
              <w:rPr>
                <w:rFonts w:asciiTheme="minorHAnsi" w:hAnsiTheme="minorHAnsi" w:cstheme="minorHAnsi"/>
                <w:sz w:val="22"/>
                <w:szCs w:val="22"/>
              </w:rPr>
            </w:pPr>
            <w:r w:rsidRPr="008B24EC">
              <w:rPr>
                <w:rFonts w:asciiTheme="minorHAnsi" w:hAnsiTheme="minorHAnsi" w:cstheme="minorHAnsi"/>
                <w:sz w:val="22"/>
                <w:szCs w:val="22"/>
              </w:rPr>
              <w:t xml:space="preserve">Yes </w:t>
            </w:r>
            <w:sdt>
              <w:sdtPr>
                <w:rPr>
                  <w:rFonts w:asciiTheme="minorHAnsi" w:hAnsiTheme="minorHAnsi" w:cstheme="minorHAnsi"/>
                  <w:sz w:val="22"/>
                  <w:szCs w:val="22"/>
                </w:rPr>
                <w:id w:val="1928153898"/>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r w:rsidRPr="008B24EC">
              <w:rPr>
                <w:rFonts w:asciiTheme="minorHAnsi" w:hAnsiTheme="minorHAnsi" w:cstheme="minorHAnsi"/>
                <w:sz w:val="22"/>
                <w:szCs w:val="22"/>
              </w:rPr>
              <w:t xml:space="preserve">  No  </w:t>
            </w:r>
            <w:sdt>
              <w:sdtPr>
                <w:rPr>
                  <w:rFonts w:asciiTheme="minorHAnsi" w:hAnsiTheme="minorHAnsi" w:cstheme="minorHAnsi"/>
                  <w:sz w:val="22"/>
                  <w:szCs w:val="22"/>
                </w:rPr>
                <w:id w:val="-273402864"/>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r w:rsidRPr="008B24EC">
              <w:rPr>
                <w:rFonts w:asciiTheme="minorHAnsi" w:hAnsiTheme="minorHAnsi" w:cstheme="minorHAnsi"/>
                <w:sz w:val="22"/>
                <w:szCs w:val="22"/>
              </w:rPr>
              <w:t xml:space="preserve"> N/A  </w:t>
            </w:r>
            <w:sdt>
              <w:sdtPr>
                <w:rPr>
                  <w:rFonts w:asciiTheme="minorHAnsi" w:hAnsiTheme="minorHAnsi" w:cstheme="minorHAnsi"/>
                  <w:sz w:val="22"/>
                  <w:szCs w:val="22"/>
                </w:rPr>
                <w:id w:val="-1388103593"/>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p>
        </w:tc>
        <w:tc>
          <w:tcPr>
            <w:tcW w:w="7931" w:type="dxa"/>
            <w:vAlign w:val="center"/>
          </w:tcPr>
          <w:p w14:paraId="4E495EE0" w14:textId="18ED5CCC" w:rsidR="00E71E3D" w:rsidRPr="008B24EC" w:rsidRDefault="005B18FC" w:rsidP="00E30A10">
            <w:pPr>
              <w:rPr>
                <w:rFonts w:asciiTheme="minorHAnsi" w:hAnsiTheme="minorHAnsi" w:cstheme="minorHAnsi"/>
                <w:sz w:val="22"/>
                <w:szCs w:val="22"/>
              </w:rPr>
            </w:pPr>
            <w:r w:rsidRPr="008B24EC">
              <w:rPr>
                <w:rFonts w:asciiTheme="minorHAnsi" w:hAnsiTheme="minorHAnsi" w:cstheme="minorHAnsi"/>
                <w:sz w:val="22"/>
                <w:szCs w:val="22"/>
              </w:rPr>
              <w:t xml:space="preserve">23) </w:t>
            </w:r>
            <w:r w:rsidR="00E71E3D" w:rsidRPr="008B24EC">
              <w:rPr>
                <w:rFonts w:asciiTheme="minorHAnsi" w:hAnsiTheme="minorHAnsi" w:cstheme="minorHAnsi"/>
                <w:sz w:val="22"/>
                <w:szCs w:val="22"/>
              </w:rPr>
              <w:t xml:space="preserve">Worker’s Compensation </w:t>
            </w:r>
            <w:r w:rsidR="00B6274E" w:rsidRPr="008B24EC">
              <w:rPr>
                <w:rFonts w:asciiTheme="minorHAnsi" w:hAnsiTheme="minorHAnsi" w:cstheme="minorHAnsi"/>
                <w:sz w:val="22"/>
                <w:szCs w:val="22"/>
              </w:rPr>
              <w:t>is calculated correctly</w:t>
            </w:r>
            <w:r w:rsidR="000502D2" w:rsidRPr="008B24EC">
              <w:rPr>
                <w:rFonts w:asciiTheme="minorHAnsi" w:hAnsiTheme="minorHAnsi" w:cstheme="minorHAnsi"/>
                <w:sz w:val="22"/>
                <w:szCs w:val="22"/>
              </w:rPr>
              <w:t xml:space="preserve">. </w:t>
            </w:r>
            <w:r w:rsidR="00E71E3D" w:rsidRPr="008B24EC">
              <w:rPr>
                <w:rFonts w:asciiTheme="minorHAnsi" w:hAnsiTheme="minorHAnsi" w:cstheme="minorHAnsi"/>
                <w:sz w:val="22"/>
                <w:szCs w:val="22"/>
              </w:rPr>
              <w:t xml:space="preserve">If you are a state or local government applicant and are self-insured for Worker’s Compensation purposes, the appropriate statement </w:t>
            </w:r>
            <w:r w:rsidR="000502D2" w:rsidRPr="008B24EC">
              <w:rPr>
                <w:rFonts w:asciiTheme="minorHAnsi" w:hAnsiTheme="minorHAnsi" w:cstheme="minorHAnsi"/>
                <w:sz w:val="22"/>
                <w:szCs w:val="22"/>
              </w:rPr>
              <w:t xml:space="preserve">has </w:t>
            </w:r>
            <w:r w:rsidR="00E71E3D" w:rsidRPr="008B24EC">
              <w:rPr>
                <w:rFonts w:asciiTheme="minorHAnsi" w:hAnsiTheme="minorHAnsi" w:cstheme="minorHAnsi"/>
                <w:sz w:val="22"/>
                <w:szCs w:val="22"/>
              </w:rPr>
              <w:t>been entered</w:t>
            </w:r>
            <w:r w:rsidR="000502D2" w:rsidRPr="008B24EC">
              <w:rPr>
                <w:rFonts w:asciiTheme="minorHAnsi" w:hAnsiTheme="minorHAnsi" w:cstheme="minorHAnsi"/>
                <w:sz w:val="22"/>
                <w:szCs w:val="22"/>
              </w:rPr>
              <w:t>.</w:t>
            </w:r>
          </w:p>
        </w:tc>
      </w:tr>
      <w:tr w:rsidR="00E71E3D" w:rsidRPr="003711A7" w14:paraId="5960C2ED" w14:textId="77777777" w:rsidTr="008B24EC">
        <w:trPr>
          <w:trHeight w:val="1340"/>
          <w:jc w:val="center"/>
        </w:trPr>
        <w:tc>
          <w:tcPr>
            <w:tcW w:w="1609" w:type="dxa"/>
            <w:vAlign w:val="center"/>
          </w:tcPr>
          <w:p w14:paraId="2278C0CB" w14:textId="1502681E" w:rsidR="00E71E3D" w:rsidRPr="008B24EC" w:rsidRDefault="00E71E3D" w:rsidP="008B24EC">
            <w:pPr>
              <w:jc w:val="right"/>
              <w:rPr>
                <w:rFonts w:asciiTheme="minorHAnsi" w:hAnsiTheme="minorHAnsi" w:cstheme="minorHAnsi"/>
                <w:sz w:val="22"/>
                <w:szCs w:val="22"/>
              </w:rPr>
            </w:pPr>
            <w:r w:rsidRPr="008B24EC">
              <w:rPr>
                <w:rFonts w:asciiTheme="minorHAnsi" w:hAnsiTheme="minorHAnsi" w:cstheme="minorHAnsi"/>
                <w:sz w:val="22"/>
                <w:szCs w:val="22"/>
              </w:rPr>
              <w:t xml:space="preserve">Yes </w:t>
            </w:r>
            <w:sdt>
              <w:sdtPr>
                <w:rPr>
                  <w:rFonts w:asciiTheme="minorHAnsi" w:hAnsiTheme="minorHAnsi" w:cstheme="minorHAnsi"/>
                  <w:sz w:val="22"/>
                  <w:szCs w:val="22"/>
                </w:rPr>
                <w:id w:val="112490849"/>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r w:rsidRPr="008B24EC">
              <w:rPr>
                <w:rFonts w:asciiTheme="minorHAnsi" w:hAnsiTheme="minorHAnsi" w:cstheme="minorHAnsi"/>
                <w:sz w:val="22"/>
                <w:szCs w:val="22"/>
              </w:rPr>
              <w:t xml:space="preserve">  No  </w:t>
            </w:r>
            <w:sdt>
              <w:sdtPr>
                <w:rPr>
                  <w:rFonts w:asciiTheme="minorHAnsi" w:hAnsiTheme="minorHAnsi" w:cstheme="minorHAnsi"/>
                  <w:sz w:val="22"/>
                  <w:szCs w:val="22"/>
                </w:rPr>
                <w:id w:val="-777097699"/>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r w:rsidRPr="008B24EC">
              <w:rPr>
                <w:rFonts w:asciiTheme="minorHAnsi" w:hAnsiTheme="minorHAnsi" w:cstheme="minorHAnsi"/>
                <w:sz w:val="22"/>
                <w:szCs w:val="22"/>
              </w:rPr>
              <w:t xml:space="preserve"> N/A  </w:t>
            </w:r>
            <w:sdt>
              <w:sdtPr>
                <w:rPr>
                  <w:rFonts w:asciiTheme="minorHAnsi" w:hAnsiTheme="minorHAnsi" w:cstheme="minorHAnsi"/>
                  <w:sz w:val="22"/>
                  <w:szCs w:val="22"/>
                </w:rPr>
                <w:id w:val="-1326507763"/>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p>
        </w:tc>
        <w:tc>
          <w:tcPr>
            <w:tcW w:w="7931" w:type="dxa"/>
            <w:vAlign w:val="center"/>
          </w:tcPr>
          <w:p w14:paraId="0D88EFB6" w14:textId="60CC9AA5" w:rsidR="00E71E3D" w:rsidRPr="008B24EC" w:rsidRDefault="005B18FC" w:rsidP="00E30A10">
            <w:pPr>
              <w:rPr>
                <w:rFonts w:asciiTheme="minorHAnsi" w:hAnsiTheme="minorHAnsi" w:cstheme="minorHAnsi"/>
                <w:sz w:val="22"/>
                <w:szCs w:val="22"/>
              </w:rPr>
            </w:pPr>
            <w:r w:rsidRPr="008B24EC">
              <w:rPr>
                <w:rFonts w:asciiTheme="minorHAnsi" w:hAnsiTheme="minorHAnsi" w:cstheme="minorHAnsi"/>
                <w:sz w:val="22"/>
                <w:szCs w:val="22"/>
              </w:rPr>
              <w:t xml:space="preserve">24) </w:t>
            </w:r>
            <w:r w:rsidR="00E71E3D" w:rsidRPr="008B24EC">
              <w:rPr>
                <w:rFonts w:asciiTheme="minorHAnsi" w:hAnsiTheme="minorHAnsi" w:cstheme="minorHAnsi"/>
                <w:sz w:val="22"/>
                <w:szCs w:val="22"/>
              </w:rPr>
              <w:t xml:space="preserve">Health care </w:t>
            </w:r>
            <w:r w:rsidR="00A55A0B" w:rsidRPr="008B24EC">
              <w:rPr>
                <w:rFonts w:asciiTheme="minorHAnsi" w:hAnsiTheme="minorHAnsi" w:cstheme="minorHAnsi"/>
                <w:sz w:val="22"/>
                <w:szCs w:val="22"/>
              </w:rPr>
              <w:t xml:space="preserve">insurance benefits </w:t>
            </w:r>
            <w:r w:rsidR="00695DDB" w:rsidRPr="008B24EC">
              <w:rPr>
                <w:rFonts w:asciiTheme="minorHAnsi" w:hAnsiTheme="minorHAnsi" w:cstheme="minorHAnsi"/>
                <w:sz w:val="22"/>
                <w:szCs w:val="22"/>
              </w:rPr>
              <w:t xml:space="preserve">are </w:t>
            </w:r>
            <w:r w:rsidR="00E71E3D" w:rsidRPr="008B24EC">
              <w:rPr>
                <w:rFonts w:asciiTheme="minorHAnsi" w:hAnsiTheme="minorHAnsi" w:cstheme="minorHAnsi"/>
                <w:sz w:val="22"/>
                <w:szCs w:val="22"/>
              </w:rPr>
              <w:t>provided for full-time AmeriCorps members only (unless part-time serving in a full-time capacity</w:t>
            </w:r>
            <w:r w:rsidR="002D5156" w:rsidRPr="008B24EC">
              <w:rPr>
                <w:rFonts w:asciiTheme="minorHAnsi" w:hAnsiTheme="minorHAnsi" w:cstheme="minorHAnsi"/>
                <w:sz w:val="22"/>
                <w:szCs w:val="22"/>
              </w:rPr>
              <w:t xml:space="preserve">). </w:t>
            </w:r>
            <w:r w:rsidR="00E71E3D" w:rsidRPr="008B24EC">
              <w:rPr>
                <w:rFonts w:asciiTheme="minorHAnsi" w:hAnsiTheme="minorHAnsi" w:cstheme="minorHAnsi"/>
                <w:sz w:val="22"/>
                <w:szCs w:val="22"/>
              </w:rPr>
              <w:t xml:space="preserve">If your project chooses to provide health care to </w:t>
            </w:r>
            <w:r w:rsidR="00A55A0B" w:rsidRPr="008B24EC">
              <w:rPr>
                <w:rFonts w:asciiTheme="minorHAnsi" w:hAnsiTheme="minorHAnsi" w:cstheme="minorHAnsi"/>
                <w:sz w:val="22"/>
                <w:szCs w:val="22"/>
              </w:rPr>
              <w:t>less than full</w:t>
            </w:r>
            <w:r w:rsidR="00E71E3D" w:rsidRPr="008B24EC">
              <w:rPr>
                <w:rFonts w:asciiTheme="minorHAnsi" w:hAnsiTheme="minorHAnsi" w:cstheme="minorHAnsi"/>
                <w:sz w:val="22"/>
                <w:szCs w:val="22"/>
              </w:rPr>
              <w:t>-time members</w:t>
            </w:r>
            <w:r w:rsidR="00A55A0B" w:rsidRPr="008B24EC">
              <w:rPr>
                <w:rFonts w:asciiTheme="minorHAnsi" w:hAnsiTheme="minorHAnsi" w:cstheme="minorHAnsi"/>
                <w:sz w:val="22"/>
                <w:szCs w:val="22"/>
              </w:rPr>
              <w:t xml:space="preserve"> that are not serving in a full-time capacity</w:t>
            </w:r>
            <w:r w:rsidR="00E71E3D" w:rsidRPr="008B24EC">
              <w:rPr>
                <w:rFonts w:asciiTheme="minorHAnsi" w:hAnsiTheme="minorHAnsi" w:cstheme="minorHAnsi"/>
                <w:sz w:val="22"/>
                <w:szCs w:val="22"/>
              </w:rPr>
              <w:t xml:space="preserve">, you may not use federal funds to help pay for any portion of the cost. Projects must provide health care </w:t>
            </w:r>
            <w:r w:rsidR="00A55A0B" w:rsidRPr="008B24EC">
              <w:rPr>
                <w:rFonts w:asciiTheme="minorHAnsi" w:hAnsiTheme="minorHAnsi" w:cstheme="minorHAnsi"/>
                <w:sz w:val="22"/>
                <w:szCs w:val="22"/>
              </w:rPr>
              <w:t xml:space="preserve">insurance </w:t>
            </w:r>
            <w:r w:rsidR="00E71E3D" w:rsidRPr="008B24EC">
              <w:rPr>
                <w:rFonts w:asciiTheme="minorHAnsi" w:hAnsiTheme="minorHAnsi" w:cstheme="minorHAnsi"/>
                <w:sz w:val="22"/>
                <w:szCs w:val="22"/>
              </w:rPr>
              <w:t xml:space="preserve">coverage to all full-time members who do not have adequate health care </w:t>
            </w:r>
            <w:r w:rsidR="00A55A0B" w:rsidRPr="008B24EC">
              <w:rPr>
                <w:rFonts w:asciiTheme="minorHAnsi" w:hAnsiTheme="minorHAnsi" w:cstheme="minorHAnsi"/>
                <w:sz w:val="22"/>
                <w:szCs w:val="22"/>
              </w:rPr>
              <w:t xml:space="preserve">insurance </w:t>
            </w:r>
            <w:r w:rsidR="00E71E3D" w:rsidRPr="008B24EC">
              <w:rPr>
                <w:rFonts w:asciiTheme="minorHAnsi" w:hAnsiTheme="minorHAnsi" w:cstheme="minorHAnsi"/>
                <w:sz w:val="22"/>
                <w:szCs w:val="22"/>
              </w:rPr>
              <w:t xml:space="preserve">coverage at the time of enrollment or who lose coverage due to participation in the project. In addition, projects must provide coverage if a full-time member loses coverage during the term of service through no deliberate act of his/her own. </w:t>
            </w:r>
          </w:p>
        </w:tc>
      </w:tr>
      <w:tr w:rsidR="00E71E3D" w:rsidRPr="003711A7" w14:paraId="4CBB9069" w14:textId="77777777" w:rsidTr="008B24EC">
        <w:trPr>
          <w:trHeight w:val="518"/>
          <w:jc w:val="center"/>
        </w:trPr>
        <w:tc>
          <w:tcPr>
            <w:tcW w:w="1609" w:type="dxa"/>
            <w:vAlign w:val="center"/>
          </w:tcPr>
          <w:p w14:paraId="7022E592" w14:textId="47E5947F" w:rsidR="00E71E3D" w:rsidRPr="008B24EC" w:rsidRDefault="00E71E3D" w:rsidP="008B24EC">
            <w:pPr>
              <w:jc w:val="right"/>
              <w:rPr>
                <w:rFonts w:asciiTheme="minorHAnsi" w:hAnsiTheme="minorHAnsi" w:cstheme="minorHAnsi"/>
                <w:sz w:val="22"/>
                <w:szCs w:val="22"/>
              </w:rPr>
            </w:pPr>
            <w:r w:rsidRPr="008B24EC">
              <w:rPr>
                <w:rFonts w:asciiTheme="minorHAnsi" w:hAnsiTheme="minorHAnsi" w:cstheme="minorHAnsi"/>
                <w:sz w:val="22"/>
                <w:szCs w:val="22"/>
              </w:rPr>
              <w:t xml:space="preserve">Yes </w:t>
            </w:r>
            <w:sdt>
              <w:sdtPr>
                <w:rPr>
                  <w:rFonts w:asciiTheme="minorHAnsi" w:hAnsiTheme="minorHAnsi" w:cstheme="minorHAnsi"/>
                  <w:sz w:val="22"/>
                  <w:szCs w:val="22"/>
                </w:rPr>
                <w:id w:val="1692416762"/>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r w:rsidRPr="008B24EC">
              <w:rPr>
                <w:rFonts w:asciiTheme="minorHAnsi" w:hAnsiTheme="minorHAnsi" w:cstheme="minorHAnsi"/>
                <w:sz w:val="22"/>
                <w:szCs w:val="22"/>
              </w:rPr>
              <w:t xml:space="preserve">  No  </w:t>
            </w:r>
            <w:sdt>
              <w:sdtPr>
                <w:rPr>
                  <w:rFonts w:asciiTheme="minorHAnsi" w:hAnsiTheme="minorHAnsi" w:cstheme="minorHAnsi"/>
                  <w:sz w:val="22"/>
                  <w:szCs w:val="22"/>
                </w:rPr>
                <w:id w:val="-836002088"/>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r w:rsidRPr="008B24EC">
              <w:rPr>
                <w:rFonts w:asciiTheme="minorHAnsi" w:hAnsiTheme="minorHAnsi" w:cstheme="minorHAnsi"/>
                <w:sz w:val="22"/>
                <w:szCs w:val="22"/>
              </w:rPr>
              <w:t xml:space="preserve"> N/A  </w:t>
            </w:r>
            <w:sdt>
              <w:sdtPr>
                <w:rPr>
                  <w:rFonts w:asciiTheme="minorHAnsi" w:hAnsiTheme="minorHAnsi" w:cstheme="minorHAnsi"/>
                  <w:sz w:val="22"/>
                  <w:szCs w:val="22"/>
                </w:rPr>
                <w:id w:val="665600940"/>
                <w14:checkbox>
                  <w14:checked w14:val="0"/>
                  <w14:checkedState w14:val="2612" w14:font="MS Gothic"/>
                  <w14:uncheckedState w14:val="2610" w14:font="MS Gothic"/>
                </w14:checkbox>
              </w:sdtPr>
              <w:sdtEndPr/>
              <w:sdtContent>
                <w:r w:rsidR="00D23D97" w:rsidRPr="003711A7">
                  <w:rPr>
                    <w:rFonts w:ascii="Segoe UI Symbol" w:eastAsia="MS Gothic" w:hAnsi="Segoe UI Symbol" w:cs="Segoe UI Symbol"/>
                    <w:sz w:val="22"/>
                    <w:szCs w:val="22"/>
                  </w:rPr>
                  <w:t>☐</w:t>
                </w:r>
              </w:sdtContent>
            </w:sdt>
          </w:p>
        </w:tc>
        <w:tc>
          <w:tcPr>
            <w:tcW w:w="7931" w:type="dxa"/>
            <w:vAlign w:val="center"/>
          </w:tcPr>
          <w:p w14:paraId="05CE0C53" w14:textId="24558C3A" w:rsidR="00E71E3D" w:rsidRPr="008B24EC" w:rsidRDefault="005B18FC" w:rsidP="00E30A10">
            <w:pPr>
              <w:rPr>
                <w:rFonts w:asciiTheme="minorHAnsi" w:hAnsiTheme="minorHAnsi" w:cstheme="minorHAnsi"/>
                <w:sz w:val="22"/>
                <w:szCs w:val="22"/>
              </w:rPr>
            </w:pPr>
            <w:r w:rsidRPr="008B24EC">
              <w:rPr>
                <w:rFonts w:asciiTheme="minorHAnsi" w:hAnsiTheme="minorHAnsi" w:cstheme="minorHAnsi"/>
                <w:sz w:val="22"/>
                <w:szCs w:val="22"/>
              </w:rPr>
              <w:t xml:space="preserve">25) </w:t>
            </w:r>
            <w:r w:rsidR="00E71E3D" w:rsidRPr="008B24EC">
              <w:rPr>
                <w:rFonts w:asciiTheme="minorHAnsi" w:hAnsiTheme="minorHAnsi" w:cstheme="minorHAnsi"/>
                <w:sz w:val="22"/>
                <w:szCs w:val="22"/>
              </w:rPr>
              <w:t>Unemployment insurance is only budgeted if state law requires it</w:t>
            </w:r>
          </w:p>
        </w:tc>
      </w:tr>
    </w:tbl>
    <w:p w14:paraId="529FF831" w14:textId="444E9237" w:rsidR="00E71E3D" w:rsidRPr="008B24EC" w:rsidRDefault="00D14B37" w:rsidP="00E71E3D">
      <w:pPr>
        <w:rPr>
          <w:rFonts w:asciiTheme="minorHAnsi" w:hAnsiTheme="minorHAnsi" w:cstheme="minorHAnsi"/>
          <w:sz w:val="22"/>
          <w:szCs w:val="22"/>
        </w:rPr>
      </w:pPr>
      <w:r w:rsidRPr="008B24EC">
        <w:rPr>
          <w:rFonts w:asciiTheme="minorHAnsi" w:hAnsiTheme="minorHAnsi" w:cstheme="minorHAnsi"/>
          <w:sz w:val="22"/>
          <w:szCs w:val="22"/>
        </w:rPr>
        <w:t>`</w:t>
      </w:r>
    </w:p>
    <w:p w14:paraId="5B50AA48" w14:textId="5ABD68FE" w:rsidR="00D97F9B" w:rsidRPr="008B24EC" w:rsidRDefault="00D97F9B">
      <w:pPr>
        <w:spacing w:after="200" w:line="276" w:lineRule="auto"/>
        <w:rPr>
          <w:rFonts w:asciiTheme="minorHAnsi" w:hAnsiTheme="minorHAnsi" w:cstheme="minorHAnsi"/>
          <w:sz w:val="22"/>
          <w:szCs w:val="22"/>
        </w:rPr>
      </w:pPr>
      <w:r w:rsidRPr="008B24EC">
        <w:rPr>
          <w:rFonts w:asciiTheme="minorHAnsi" w:hAnsiTheme="minorHAnsi" w:cstheme="minorHAnsi"/>
          <w:sz w:val="22"/>
          <w:szCs w:val="22"/>
        </w:rPr>
        <w:br w:type="page"/>
      </w:r>
    </w:p>
    <w:p w14:paraId="1ABDB1F0" w14:textId="20F2557A" w:rsidR="00FA2BC8" w:rsidRPr="008B24EC" w:rsidRDefault="00FA2BC8" w:rsidP="008B24EC">
      <w:pPr>
        <w:pStyle w:val="Heading1"/>
        <w:rPr>
          <w:color w:val="244061" w:themeColor="accent1" w:themeShade="80"/>
        </w:rPr>
      </w:pPr>
      <w:r w:rsidRPr="000E1864">
        <w:lastRenderedPageBreak/>
        <w:t>Section III. Administrative/Indirect Costs</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8021"/>
      </w:tblGrid>
      <w:tr w:rsidR="00834AC2" w:rsidRPr="00834AC2" w14:paraId="4B412298" w14:textId="77777777" w:rsidTr="00834AC2">
        <w:trPr>
          <w:trHeight w:val="467"/>
          <w:jc w:val="center"/>
        </w:trPr>
        <w:tc>
          <w:tcPr>
            <w:tcW w:w="1609" w:type="dxa"/>
            <w:shd w:val="clear" w:color="auto" w:fill="403152" w:themeFill="accent4" w:themeFillShade="80"/>
            <w:vAlign w:val="center"/>
          </w:tcPr>
          <w:p w14:paraId="294029A1" w14:textId="77777777" w:rsidR="005B18FC" w:rsidRPr="008B24EC" w:rsidRDefault="005B18FC" w:rsidP="00942695">
            <w:pPr>
              <w:jc w:val="right"/>
              <w:rPr>
                <w:rFonts w:asciiTheme="minorHAnsi" w:hAnsiTheme="minorHAnsi" w:cstheme="minorHAnsi"/>
                <w:color w:val="FFFFFF" w:themeColor="background1"/>
                <w:sz w:val="22"/>
                <w:szCs w:val="22"/>
              </w:rPr>
            </w:pPr>
          </w:p>
        </w:tc>
        <w:tc>
          <w:tcPr>
            <w:tcW w:w="8021" w:type="dxa"/>
            <w:shd w:val="clear" w:color="auto" w:fill="403152" w:themeFill="accent4" w:themeFillShade="80"/>
            <w:vAlign w:val="center"/>
          </w:tcPr>
          <w:p w14:paraId="1D89D1C5" w14:textId="01A8F5AF" w:rsidR="005B18FC" w:rsidRPr="008B24EC" w:rsidRDefault="00D97F9B" w:rsidP="008B24EC">
            <w:pPr>
              <w:pStyle w:val="Heading2"/>
              <w:rPr>
                <w:rFonts w:asciiTheme="minorHAnsi" w:hAnsiTheme="minorHAnsi" w:cstheme="minorHAnsi"/>
                <w:color w:val="FFFFFF" w:themeColor="background1"/>
              </w:rPr>
            </w:pPr>
            <w:r w:rsidRPr="008B24EC">
              <w:rPr>
                <w:rFonts w:asciiTheme="minorHAnsi" w:hAnsiTheme="minorHAnsi" w:cstheme="minorHAnsi"/>
                <w:color w:val="FFFFFF" w:themeColor="background1"/>
              </w:rPr>
              <w:t>All Applicants</w:t>
            </w:r>
          </w:p>
        </w:tc>
      </w:tr>
      <w:tr w:rsidR="00D97F9B" w:rsidRPr="003711A7" w14:paraId="7A178F4B" w14:textId="77777777" w:rsidTr="005B18FC">
        <w:trPr>
          <w:trHeight w:val="467"/>
          <w:jc w:val="center"/>
        </w:trPr>
        <w:tc>
          <w:tcPr>
            <w:tcW w:w="1609" w:type="dxa"/>
            <w:vAlign w:val="center"/>
          </w:tcPr>
          <w:p w14:paraId="40601BB2" w14:textId="564AF739" w:rsidR="00D97F9B" w:rsidRPr="008B24EC" w:rsidRDefault="00D97F9B" w:rsidP="00942695">
            <w:pPr>
              <w:jc w:val="right"/>
              <w:rPr>
                <w:rFonts w:asciiTheme="minorHAnsi" w:hAnsiTheme="minorHAnsi" w:cstheme="minorHAnsi"/>
                <w:sz w:val="22"/>
                <w:szCs w:val="22"/>
              </w:rPr>
            </w:pPr>
            <w:r w:rsidRPr="008B24EC">
              <w:rPr>
                <w:rFonts w:asciiTheme="minorHAnsi" w:hAnsiTheme="minorHAnsi" w:cstheme="minorHAnsi"/>
                <w:sz w:val="22"/>
                <w:szCs w:val="22"/>
              </w:rPr>
              <w:t xml:space="preserve">Yes </w:t>
            </w:r>
            <w:sdt>
              <w:sdtPr>
                <w:rPr>
                  <w:rFonts w:asciiTheme="minorHAnsi" w:hAnsiTheme="minorHAnsi" w:cstheme="minorHAnsi"/>
                  <w:sz w:val="22"/>
                  <w:szCs w:val="22"/>
                </w:rPr>
                <w:id w:val="-615915329"/>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r w:rsidRPr="008B24EC">
              <w:rPr>
                <w:rFonts w:asciiTheme="minorHAnsi" w:hAnsiTheme="minorHAnsi" w:cstheme="minorHAnsi"/>
                <w:sz w:val="22"/>
                <w:szCs w:val="22"/>
              </w:rPr>
              <w:t xml:space="preserve">  No  </w:t>
            </w:r>
            <w:sdt>
              <w:sdtPr>
                <w:rPr>
                  <w:rFonts w:asciiTheme="minorHAnsi" w:hAnsiTheme="minorHAnsi" w:cstheme="minorHAnsi"/>
                  <w:sz w:val="22"/>
                  <w:szCs w:val="22"/>
                </w:rPr>
                <w:id w:val="1798871276"/>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r w:rsidRPr="008B24EC">
              <w:rPr>
                <w:rFonts w:asciiTheme="minorHAnsi" w:hAnsiTheme="minorHAnsi" w:cstheme="minorHAnsi"/>
                <w:sz w:val="22"/>
                <w:szCs w:val="22"/>
              </w:rPr>
              <w:t xml:space="preserve"> N/A  </w:t>
            </w:r>
            <w:sdt>
              <w:sdtPr>
                <w:rPr>
                  <w:rFonts w:asciiTheme="minorHAnsi" w:hAnsiTheme="minorHAnsi" w:cstheme="minorHAnsi"/>
                  <w:sz w:val="22"/>
                  <w:szCs w:val="22"/>
                </w:rPr>
                <w:id w:val="-396049873"/>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p>
        </w:tc>
        <w:tc>
          <w:tcPr>
            <w:tcW w:w="8021" w:type="dxa"/>
            <w:vAlign w:val="center"/>
          </w:tcPr>
          <w:p w14:paraId="42135102" w14:textId="2C68045F" w:rsidR="00D97F9B" w:rsidRPr="008B24EC" w:rsidRDefault="00D97F9B" w:rsidP="008B24EC">
            <w:pPr>
              <w:rPr>
                <w:rFonts w:asciiTheme="minorHAnsi" w:hAnsiTheme="minorHAnsi" w:cstheme="minorHAnsi"/>
                <w:sz w:val="22"/>
                <w:szCs w:val="22"/>
              </w:rPr>
            </w:pPr>
            <w:r w:rsidRPr="008B24EC">
              <w:rPr>
                <w:rFonts w:asciiTheme="minorHAnsi" w:hAnsiTheme="minorHAnsi" w:cstheme="minorHAnsi"/>
                <w:sz w:val="22"/>
                <w:szCs w:val="22"/>
              </w:rPr>
              <w:t xml:space="preserve">26) </w:t>
            </w:r>
            <w:r w:rsidR="00B6274E" w:rsidRPr="008B24EC">
              <w:rPr>
                <w:rFonts w:asciiTheme="minorHAnsi" w:hAnsiTheme="minorHAnsi" w:cstheme="minorHAnsi"/>
                <w:sz w:val="22"/>
                <w:szCs w:val="22"/>
              </w:rPr>
              <w:t>T</w:t>
            </w:r>
            <w:r w:rsidRPr="008B24EC">
              <w:rPr>
                <w:rFonts w:asciiTheme="minorHAnsi" w:hAnsiTheme="minorHAnsi" w:cstheme="minorHAnsi"/>
                <w:sz w:val="22"/>
                <w:szCs w:val="22"/>
              </w:rPr>
              <w:t>he 2% administrative share that Serve Wisconsin retains</w:t>
            </w:r>
            <w:r w:rsidR="00B6274E" w:rsidRPr="008B24EC">
              <w:rPr>
                <w:rFonts w:asciiTheme="minorHAnsi" w:hAnsiTheme="minorHAnsi" w:cstheme="minorHAnsi"/>
                <w:sz w:val="22"/>
                <w:szCs w:val="22"/>
              </w:rPr>
              <w:t xml:space="preserve"> is calculated correctly</w:t>
            </w:r>
          </w:p>
        </w:tc>
      </w:tr>
      <w:tr w:rsidR="00834AC2" w:rsidRPr="00834AC2" w14:paraId="07FA34D3" w14:textId="77777777" w:rsidTr="00834AC2">
        <w:trPr>
          <w:trHeight w:val="467"/>
          <w:jc w:val="center"/>
        </w:trPr>
        <w:tc>
          <w:tcPr>
            <w:tcW w:w="1609" w:type="dxa"/>
            <w:shd w:val="clear" w:color="auto" w:fill="E5DFEC" w:themeFill="accent4" w:themeFillTint="33"/>
            <w:vAlign w:val="center"/>
          </w:tcPr>
          <w:p w14:paraId="61DD920F" w14:textId="77777777" w:rsidR="00D97F9B" w:rsidRPr="008B24EC" w:rsidRDefault="00D97F9B" w:rsidP="00942695">
            <w:pPr>
              <w:jc w:val="right"/>
              <w:rPr>
                <w:rFonts w:asciiTheme="minorHAnsi" w:hAnsiTheme="minorHAnsi" w:cstheme="minorHAnsi"/>
                <w:sz w:val="22"/>
                <w:szCs w:val="22"/>
              </w:rPr>
            </w:pPr>
          </w:p>
        </w:tc>
        <w:tc>
          <w:tcPr>
            <w:tcW w:w="8021" w:type="dxa"/>
            <w:shd w:val="clear" w:color="auto" w:fill="E5DFEC" w:themeFill="accent4" w:themeFillTint="33"/>
            <w:vAlign w:val="center"/>
          </w:tcPr>
          <w:p w14:paraId="0C392983" w14:textId="07FA0024" w:rsidR="00D97F9B" w:rsidRPr="008B24EC" w:rsidRDefault="00D97F9B" w:rsidP="005B18FC">
            <w:pPr>
              <w:pStyle w:val="Heading2"/>
              <w:rPr>
                <w:rFonts w:asciiTheme="minorHAnsi" w:hAnsiTheme="minorHAnsi" w:cstheme="minorHAnsi"/>
              </w:rPr>
            </w:pPr>
            <w:r w:rsidRPr="008B24EC">
              <w:rPr>
                <w:rFonts w:asciiTheme="minorHAnsi" w:hAnsiTheme="minorHAnsi" w:cstheme="minorHAnsi"/>
              </w:rPr>
              <w:t>Option A.  AmeriCorps-Fixed Percentage Method</w:t>
            </w:r>
          </w:p>
        </w:tc>
      </w:tr>
      <w:tr w:rsidR="005B18FC" w:rsidRPr="003711A7" w14:paraId="1C7977F5" w14:textId="77777777" w:rsidTr="008B24EC">
        <w:trPr>
          <w:trHeight w:val="557"/>
          <w:jc w:val="center"/>
        </w:trPr>
        <w:tc>
          <w:tcPr>
            <w:tcW w:w="1609" w:type="dxa"/>
            <w:shd w:val="clear" w:color="auto" w:fill="E5DFEC" w:themeFill="accent4" w:themeFillTint="33"/>
            <w:vAlign w:val="center"/>
          </w:tcPr>
          <w:p w14:paraId="30A25968" w14:textId="063B9E15" w:rsidR="005B18FC" w:rsidRPr="008B24EC" w:rsidRDefault="005B18FC" w:rsidP="00942695">
            <w:pPr>
              <w:jc w:val="right"/>
              <w:rPr>
                <w:rFonts w:asciiTheme="minorHAnsi" w:hAnsiTheme="minorHAnsi" w:cstheme="minorHAnsi"/>
                <w:sz w:val="22"/>
                <w:szCs w:val="22"/>
              </w:rPr>
            </w:pPr>
            <w:r w:rsidRPr="008B24EC">
              <w:rPr>
                <w:rFonts w:asciiTheme="minorHAnsi" w:hAnsiTheme="minorHAnsi" w:cstheme="minorHAnsi"/>
                <w:sz w:val="22"/>
                <w:szCs w:val="22"/>
              </w:rPr>
              <w:t xml:space="preserve">Yes </w:t>
            </w:r>
            <w:sdt>
              <w:sdtPr>
                <w:rPr>
                  <w:rFonts w:asciiTheme="minorHAnsi" w:hAnsiTheme="minorHAnsi" w:cstheme="minorHAnsi"/>
                  <w:sz w:val="22"/>
                  <w:szCs w:val="22"/>
                </w:rPr>
                <w:id w:val="-2117973415"/>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r w:rsidRPr="008B24EC">
              <w:rPr>
                <w:rFonts w:asciiTheme="minorHAnsi" w:hAnsiTheme="minorHAnsi" w:cstheme="minorHAnsi"/>
                <w:sz w:val="22"/>
                <w:szCs w:val="22"/>
              </w:rPr>
              <w:t xml:space="preserve">  No  </w:t>
            </w:r>
            <w:sdt>
              <w:sdtPr>
                <w:rPr>
                  <w:rFonts w:asciiTheme="minorHAnsi" w:hAnsiTheme="minorHAnsi" w:cstheme="minorHAnsi"/>
                  <w:sz w:val="22"/>
                  <w:szCs w:val="22"/>
                </w:rPr>
                <w:id w:val="-1673246888"/>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r w:rsidRPr="008B24EC">
              <w:rPr>
                <w:rFonts w:asciiTheme="minorHAnsi" w:hAnsiTheme="minorHAnsi" w:cstheme="minorHAnsi"/>
                <w:sz w:val="22"/>
                <w:szCs w:val="22"/>
              </w:rPr>
              <w:t xml:space="preserve"> N/A  </w:t>
            </w:r>
            <w:sdt>
              <w:sdtPr>
                <w:rPr>
                  <w:rFonts w:asciiTheme="minorHAnsi" w:hAnsiTheme="minorHAnsi" w:cstheme="minorHAnsi"/>
                  <w:sz w:val="22"/>
                  <w:szCs w:val="22"/>
                </w:rPr>
                <w:id w:val="1472553984"/>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p>
        </w:tc>
        <w:tc>
          <w:tcPr>
            <w:tcW w:w="8021" w:type="dxa"/>
            <w:shd w:val="clear" w:color="auto" w:fill="E5DFEC" w:themeFill="accent4" w:themeFillTint="33"/>
            <w:vAlign w:val="center"/>
          </w:tcPr>
          <w:p w14:paraId="5F4CB2F0" w14:textId="0A39D469" w:rsidR="005B18FC" w:rsidRPr="008B24EC" w:rsidRDefault="000B3B64" w:rsidP="00E30A10">
            <w:pPr>
              <w:rPr>
                <w:rFonts w:asciiTheme="minorHAnsi" w:hAnsiTheme="minorHAnsi" w:cstheme="minorHAnsi"/>
                <w:sz w:val="22"/>
                <w:szCs w:val="22"/>
              </w:rPr>
            </w:pPr>
            <w:r w:rsidRPr="008B24EC">
              <w:rPr>
                <w:rFonts w:asciiTheme="minorHAnsi" w:hAnsiTheme="minorHAnsi" w:cstheme="minorHAnsi"/>
                <w:sz w:val="22"/>
                <w:szCs w:val="22"/>
              </w:rPr>
              <w:t>2</w:t>
            </w:r>
            <w:r w:rsidR="00D97F9B" w:rsidRPr="008B24EC">
              <w:rPr>
                <w:rFonts w:asciiTheme="minorHAnsi" w:hAnsiTheme="minorHAnsi" w:cstheme="minorHAnsi"/>
                <w:sz w:val="22"/>
                <w:szCs w:val="22"/>
              </w:rPr>
              <w:t>7</w:t>
            </w:r>
            <w:r w:rsidRPr="008B24EC">
              <w:rPr>
                <w:rFonts w:asciiTheme="minorHAnsi" w:hAnsiTheme="minorHAnsi" w:cstheme="minorHAnsi"/>
                <w:sz w:val="22"/>
                <w:szCs w:val="22"/>
              </w:rPr>
              <w:t xml:space="preserve">) </w:t>
            </w:r>
            <w:r w:rsidR="005B18FC" w:rsidRPr="008B24EC">
              <w:rPr>
                <w:rFonts w:asciiTheme="minorHAnsi" w:hAnsiTheme="minorHAnsi" w:cstheme="minorHAnsi"/>
                <w:sz w:val="22"/>
                <w:szCs w:val="22"/>
              </w:rPr>
              <w:t xml:space="preserve">Applicant does not have a current federally approved indirect cost rate </w:t>
            </w:r>
          </w:p>
        </w:tc>
      </w:tr>
      <w:tr w:rsidR="000B3B64" w:rsidRPr="003711A7" w14:paraId="26E1B74D" w14:textId="77777777" w:rsidTr="008B24EC">
        <w:trPr>
          <w:trHeight w:val="557"/>
          <w:jc w:val="center"/>
        </w:trPr>
        <w:tc>
          <w:tcPr>
            <w:tcW w:w="1609" w:type="dxa"/>
            <w:shd w:val="clear" w:color="auto" w:fill="E5DFEC" w:themeFill="accent4" w:themeFillTint="33"/>
            <w:vAlign w:val="center"/>
          </w:tcPr>
          <w:p w14:paraId="683D930E" w14:textId="5B800AC6" w:rsidR="000B3B64" w:rsidRPr="008B24EC" w:rsidRDefault="000B3B64" w:rsidP="00942695">
            <w:pPr>
              <w:jc w:val="right"/>
              <w:rPr>
                <w:rFonts w:asciiTheme="minorHAnsi" w:hAnsiTheme="minorHAnsi" w:cstheme="minorHAnsi"/>
                <w:sz w:val="22"/>
                <w:szCs w:val="22"/>
              </w:rPr>
            </w:pPr>
            <w:r w:rsidRPr="008B24EC">
              <w:rPr>
                <w:rFonts w:asciiTheme="minorHAnsi" w:hAnsiTheme="minorHAnsi" w:cstheme="minorHAnsi"/>
                <w:sz w:val="22"/>
                <w:szCs w:val="22"/>
              </w:rPr>
              <w:t xml:space="preserve">Yes </w:t>
            </w:r>
            <w:sdt>
              <w:sdtPr>
                <w:rPr>
                  <w:rFonts w:asciiTheme="minorHAnsi" w:hAnsiTheme="minorHAnsi" w:cstheme="minorHAnsi"/>
                  <w:sz w:val="22"/>
                  <w:szCs w:val="22"/>
                </w:rPr>
                <w:id w:val="-1399118170"/>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r w:rsidRPr="008B24EC">
              <w:rPr>
                <w:rFonts w:asciiTheme="minorHAnsi" w:hAnsiTheme="minorHAnsi" w:cstheme="minorHAnsi"/>
                <w:sz w:val="22"/>
                <w:szCs w:val="22"/>
              </w:rPr>
              <w:t xml:space="preserve">  No  </w:t>
            </w:r>
            <w:sdt>
              <w:sdtPr>
                <w:rPr>
                  <w:rFonts w:asciiTheme="minorHAnsi" w:hAnsiTheme="minorHAnsi" w:cstheme="minorHAnsi"/>
                  <w:sz w:val="22"/>
                  <w:szCs w:val="22"/>
                </w:rPr>
                <w:id w:val="265822408"/>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r w:rsidRPr="008B24EC">
              <w:rPr>
                <w:rFonts w:asciiTheme="minorHAnsi" w:hAnsiTheme="minorHAnsi" w:cstheme="minorHAnsi"/>
                <w:sz w:val="22"/>
                <w:szCs w:val="22"/>
              </w:rPr>
              <w:t xml:space="preserve"> N/A  </w:t>
            </w:r>
            <w:sdt>
              <w:sdtPr>
                <w:rPr>
                  <w:rFonts w:asciiTheme="minorHAnsi" w:hAnsiTheme="minorHAnsi" w:cstheme="minorHAnsi"/>
                  <w:sz w:val="22"/>
                  <w:szCs w:val="22"/>
                </w:rPr>
                <w:id w:val="-489252013"/>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p>
        </w:tc>
        <w:tc>
          <w:tcPr>
            <w:tcW w:w="8021" w:type="dxa"/>
            <w:shd w:val="clear" w:color="auto" w:fill="E5DFEC" w:themeFill="accent4" w:themeFillTint="33"/>
            <w:vAlign w:val="center"/>
          </w:tcPr>
          <w:p w14:paraId="1D3F77C0" w14:textId="12211078" w:rsidR="000B3B64" w:rsidRPr="008B24EC" w:rsidRDefault="000B3B64" w:rsidP="00E30A10">
            <w:pPr>
              <w:rPr>
                <w:rFonts w:asciiTheme="minorHAnsi" w:hAnsiTheme="minorHAnsi" w:cstheme="minorHAnsi"/>
                <w:sz w:val="22"/>
                <w:szCs w:val="22"/>
              </w:rPr>
            </w:pPr>
            <w:r w:rsidRPr="008B24EC">
              <w:rPr>
                <w:rFonts w:asciiTheme="minorHAnsi" w:hAnsiTheme="minorHAnsi" w:cstheme="minorHAnsi"/>
                <w:sz w:val="22"/>
                <w:szCs w:val="22"/>
              </w:rPr>
              <w:t>2</w:t>
            </w:r>
            <w:r w:rsidR="00D97F9B" w:rsidRPr="008B24EC">
              <w:rPr>
                <w:rFonts w:asciiTheme="minorHAnsi" w:hAnsiTheme="minorHAnsi" w:cstheme="minorHAnsi"/>
                <w:sz w:val="22"/>
                <w:szCs w:val="22"/>
              </w:rPr>
              <w:t>8</w:t>
            </w:r>
            <w:r w:rsidRPr="008B24EC">
              <w:rPr>
                <w:rFonts w:asciiTheme="minorHAnsi" w:hAnsiTheme="minorHAnsi" w:cstheme="minorHAnsi"/>
                <w:sz w:val="22"/>
                <w:szCs w:val="22"/>
              </w:rPr>
              <w:t>) The maximum federal share of administrative costs does not exceed 5% of the total federal funds budgeted</w:t>
            </w:r>
          </w:p>
        </w:tc>
      </w:tr>
      <w:tr w:rsidR="00E71E3D" w:rsidRPr="003711A7" w14:paraId="439C9B27" w14:textId="77777777" w:rsidTr="008B24EC">
        <w:trPr>
          <w:trHeight w:val="557"/>
          <w:jc w:val="center"/>
        </w:trPr>
        <w:tc>
          <w:tcPr>
            <w:tcW w:w="1609" w:type="dxa"/>
            <w:shd w:val="clear" w:color="auto" w:fill="E5DFEC" w:themeFill="accent4" w:themeFillTint="33"/>
            <w:vAlign w:val="center"/>
          </w:tcPr>
          <w:p w14:paraId="16344399" w14:textId="0ADDD975" w:rsidR="00E71E3D" w:rsidRPr="008B24EC" w:rsidRDefault="00E71E3D" w:rsidP="008B24EC">
            <w:pPr>
              <w:jc w:val="right"/>
              <w:rPr>
                <w:rFonts w:asciiTheme="minorHAnsi" w:hAnsiTheme="minorHAnsi" w:cstheme="minorHAnsi"/>
                <w:sz w:val="22"/>
                <w:szCs w:val="22"/>
              </w:rPr>
            </w:pPr>
            <w:r w:rsidRPr="008B24EC">
              <w:rPr>
                <w:rFonts w:asciiTheme="minorHAnsi" w:hAnsiTheme="minorHAnsi" w:cstheme="minorHAnsi"/>
                <w:sz w:val="22"/>
                <w:szCs w:val="22"/>
              </w:rPr>
              <w:t xml:space="preserve">Yes </w:t>
            </w:r>
            <w:sdt>
              <w:sdtPr>
                <w:rPr>
                  <w:rFonts w:asciiTheme="minorHAnsi" w:hAnsiTheme="minorHAnsi" w:cstheme="minorHAnsi"/>
                  <w:sz w:val="22"/>
                  <w:szCs w:val="22"/>
                </w:rPr>
                <w:id w:val="2108075226"/>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r w:rsidRPr="008B24EC">
              <w:rPr>
                <w:rFonts w:asciiTheme="minorHAnsi" w:hAnsiTheme="minorHAnsi" w:cstheme="minorHAnsi"/>
                <w:sz w:val="22"/>
                <w:szCs w:val="22"/>
              </w:rPr>
              <w:t xml:space="preserve">  No  </w:t>
            </w:r>
            <w:sdt>
              <w:sdtPr>
                <w:rPr>
                  <w:rFonts w:asciiTheme="minorHAnsi" w:hAnsiTheme="minorHAnsi" w:cstheme="minorHAnsi"/>
                  <w:sz w:val="22"/>
                  <w:szCs w:val="22"/>
                </w:rPr>
                <w:id w:val="-1739785323"/>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r w:rsidRPr="008B24EC">
              <w:rPr>
                <w:rFonts w:asciiTheme="minorHAnsi" w:hAnsiTheme="minorHAnsi" w:cstheme="minorHAnsi"/>
                <w:sz w:val="22"/>
                <w:szCs w:val="22"/>
              </w:rPr>
              <w:t xml:space="preserve"> N/A  </w:t>
            </w:r>
            <w:sdt>
              <w:sdtPr>
                <w:rPr>
                  <w:rFonts w:asciiTheme="minorHAnsi" w:hAnsiTheme="minorHAnsi" w:cstheme="minorHAnsi"/>
                  <w:sz w:val="22"/>
                  <w:szCs w:val="22"/>
                </w:rPr>
                <w:id w:val="41019464"/>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p>
        </w:tc>
        <w:tc>
          <w:tcPr>
            <w:tcW w:w="8021" w:type="dxa"/>
            <w:shd w:val="clear" w:color="auto" w:fill="E5DFEC" w:themeFill="accent4" w:themeFillTint="33"/>
            <w:vAlign w:val="center"/>
          </w:tcPr>
          <w:p w14:paraId="6E120026" w14:textId="449ED181" w:rsidR="00E71E3D" w:rsidRPr="008B24EC" w:rsidRDefault="000B3B64" w:rsidP="00E30A10">
            <w:pPr>
              <w:rPr>
                <w:rFonts w:asciiTheme="minorHAnsi" w:hAnsiTheme="minorHAnsi" w:cstheme="minorHAnsi"/>
                <w:sz w:val="22"/>
                <w:szCs w:val="22"/>
              </w:rPr>
            </w:pPr>
            <w:r w:rsidRPr="008B24EC">
              <w:rPr>
                <w:rFonts w:asciiTheme="minorHAnsi" w:hAnsiTheme="minorHAnsi" w:cstheme="minorHAnsi"/>
                <w:sz w:val="22"/>
                <w:szCs w:val="22"/>
              </w:rPr>
              <w:t>2</w:t>
            </w:r>
            <w:r w:rsidR="00D97F9B" w:rsidRPr="008B24EC">
              <w:rPr>
                <w:rFonts w:asciiTheme="minorHAnsi" w:hAnsiTheme="minorHAnsi" w:cstheme="minorHAnsi"/>
                <w:sz w:val="22"/>
                <w:szCs w:val="22"/>
              </w:rPr>
              <w:t>9</w:t>
            </w:r>
            <w:r w:rsidRPr="008B24EC">
              <w:rPr>
                <w:rFonts w:asciiTheme="minorHAnsi" w:hAnsiTheme="minorHAnsi" w:cstheme="minorHAnsi"/>
                <w:sz w:val="22"/>
                <w:szCs w:val="22"/>
              </w:rPr>
              <w:t>) T</w:t>
            </w:r>
            <w:r w:rsidR="00E71E3D" w:rsidRPr="008B24EC">
              <w:rPr>
                <w:rFonts w:asciiTheme="minorHAnsi" w:hAnsiTheme="minorHAnsi" w:cstheme="minorHAnsi"/>
                <w:sz w:val="22"/>
                <w:szCs w:val="22"/>
              </w:rPr>
              <w:t>he maximum grantee share is at 10% or less of total budgeted funds</w:t>
            </w:r>
          </w:p>
        </w:tc>
      </w:tr>
      <w:tr w:rsidR="000517F1" w:rsidRPr="003711A7" w14:paraId="044DE704" w14:textId="77777777" w:rsidTr="008B24EC">
        <w:trPr>
          <w:trHeight w:val="530"/>
          <w:jc w:val="center"/>
        </w:trPr>
        <w:tc>
          <w:tcPr>
            <w:tcW w:w="1609" w:type="dxa"/>
            <w:vAlign w:val="center"/>
          </w:tcPr>
          <w:p w14:paraId="45D6FF69" w14:textId="77777777" w:rsidR="000517F1" w:rsidRPr="008B24EC" w:rsidRDefault="000517F1" w:rsidP="00942695">
            <w:pPr>
              <w:jc w:val="right"/>
              <w:rPr>
                <w:rFonts w:asciiTheme="minorHAnsi" w:hAnsiTheme="minorHAnsi" w:cstheme="minorHAnsi"/>
                <w:sz w:val="22"/>
                <w:szCs w:val="22"/>
              </w:rPr>
            </w:pPr>
          </w:p>
        </w:tc>
        <w:tc>
          <w:tcPr>
            <w:tcW w:w="8021" w:type="dxa"/>
            <w:vAlign w:val="center"/>
          </w:tcPr>
          <w:p w14:paraId="64113C94" w14:textId="3757C43A" w:rsidR="000517F1" w:rsidRPr="008B24EC" w:rsidRDefault="000517F1" w:rsidP="008B24EC">
            <w:pPr>
              <w:pStyle w:val="Heading2"/>
              <w:rPr>
                <w:rFonts w:asciiTheme="minorHAnsi" w:hAnsiTheme="minorHAnsi" w:cstheme="minorHAnsi"/>
              </w:rPr>
            </w:pPr>
            <w:bookmarkStart w:id="1" w:name="_Toc143964931"/>
            <w:r w:rsidRPr="008B24EC">
              <w:rPr>
                <w:rFonts w:asciiTheme="minorHAnsi" w:hAnsiTheme="minorHAnsi" w:cstheme="minorHAnsi"/>
              </w:rPr>
              <w:t>Option B. Federally Approved Indirect Cost Rate</w:t>
            </w:r>
            <w:bookmarkEnd w:id="1"/>
            <w:r w:rsidRPr="008B24EC">
              <w:rPr>
                <w:rFonts w:asciiTheme="minorHAnsi" w:hAnsiTheme="minorHAnsi" w:cstheme="minorHAnsi"/>
              </w:rPr>
              <w:t xml:space="preserve"> </w:t>
            </w:r>
          </w:p>
        </w:tc>
      </w:tr>
      <w:tr w:rsidR="000517F1" w:rsidRPr="003711A7" w14:paraId="2D170478" w14:textId="77777777" w:rsidTr="00FA2BC8">
        <w:trPr>
          <w:trHeight w:val="1652"/>
          <w:jc w:val="center"/>
        </w:trPr>
        <w:tc>
          <w:tcPr>
            <w:tcW w:w="1609" w:type="dxa"/>
            <w:vAlign w:val="center"/>
          </w:tcPr>
          <w:p w14:paraId="1C44EF6D" w14:textId="6F291860" w:rsidR="000517F1" w:rsidRPr="008B24EC" w:rsidRDefault="000517F1" w:rsidP="00942695">
            <w:pPr>
              <w:jc w:val="right"/>
              <w:rPr>
                <w:rFonts w:asciiTheme="minorHAnsi" w:hAnsiTheme="minorHAnsi" w:cstheme="minorHAnsi"/>
                <w:sz w:val="22"/>
                <w:szCs w:val="22"/>
              </w:rPr>
            </w:pPr>
            <w:r w:rsidRPr="008B24EC">
              <w:rPr>
                <w:rFonts w:asciiTheme="minorHAnsi" w:hAnsiTheme="minorHAnsi" w:cstheme="minorHAnsi"/>
                <w:sz w:val="22"/>
                <w:szCs w:val="22"/>
              </w:rPr>
              <w:t xml:space="preserve">Yes </w:t>
            </w:r>
            <w:sdt>
              <w:sdtPr>
                <w:rPr>
                  <w:rFonts w:asciiTheme="minorHAnsi" w:hAnsiTheme="minorHAnsi" w:cstheme="minorHAnsi"/>
                  <w:sz w:val="22"/>
                  <w:szCs w:val="22"/>
                </w:rPr>
                <w:id w:val="-1229833224"/>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r w:rsidRPr="008B24EC">
              <w:rPr>
                <w:rFonts w:asciiTheme="minorHAnsi" w:hAnsiTheme="minorHAnsi" w:cstheme="minorHAnsi"/>
                <w:sz w:val="22"/>
                <w:szCs w:val="22"/>
              </w:rPr>
              <w:t xml:space="preserve">  No  </w:t>
            </w:r>
            <w:sdt>
              <w:sdtPr>
                <w:rPr>
                  <w:rFonts w:asciiTheme="minorHAnsi" w:hAnsiTheme="minorHAnsi" w:cstheme="minorHAnsi"/>
                  <w:sz w:val="22"/>
                  <w:szCs w:val="22"/>
                </w:rPr>
                <w:id w:val="-421714794"/>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r w:rsidRPr="008B24EC">
              <w:rPr>
                <w:rFonts w:asciiTheme="minorHAnsi" w:hAnsiTheme="minorHAnsi" w:cstheme="minorHAnsi"/>
                <w:sz w:val="22"/>
                <w:szCs w:val="22"/>
              </w:rPr>
              <w:t xml:space="preserve"> N/A  </w:t>
            </w:r>
            <w:sdt>
              <w:sdtPr>
                <w:rPr>
                  <w:rFonts w:asciiTheme="minorHAnsi" w:hAnsiTheme="minorHAnsi" w:cstheme="minorHAnsi"/>
                  <w:sz w:val="22"/>
                  <w:szCs w:val="22"/>
                </w:rPr>
                <w:id w:val="-712421462"/>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p>
        </w:tc>
        <w:tc>
          <w:tcPr>
            <w:tcW w:w="8021" w:type="dxa"/>
            <w:vAlign w:val="center"/>
          </w:tcPr>
          <w:p w14:paraId="1BA1E691" w14:textId="66E11118" w:rsidR="000517F1" w:rsidRPr="008B24EC" w:rsidRDefault="00D97F9B" w:rsidP="00E30A10">
            <w:pPr>
              <w:rPr>
                <w:rFonts w:asciiTheme="minorHAnsi" w:hAnsiTheme="minorHAnsi" w:cstheme="minorHAnsi"/>
                <w:sz w:val="22"/>
                <w:szCs w:val="22"/>
              </w:rPr>
            </w:pPr>
            <w:r w:rsidRPr="008B24EC">
              <w:rPr>
                <w:rFonts w:asciiTheme="minorHAnsi" w:hAnsiTheme="minorHAnsi" w:cstheme="minorHAnsi"/>
                <w:sz w:val="22"/>
                <w:szCs w:val="22"/>
              </w:rPr>
              <w:t>30</w:t>
            </w:r>
            <w:r w:rsidR="00B4401C" w:rsidRPr="008B24EC">
              <w:rPr>
                <w:rFonts w:asciiTheme="minorHAnsi" w:hAnsiTheme="minorHAnsi" w:cstheme="minorHAnsi"/>
                <w:sz w:val="22"/>
                <w:szCs w:val="22"/>
              </w:rPr>
              <w:t xml:space="preserve">) </w:t>
            </w:r>
            <w:r w:rsidR="000517F1" w:rsidRPr="008B24EC">
              <w:rPr>
                <w:rFonts w:asciiTheme="minorHAnsi" w:hAnsiTheme="minorHAnsi" w:cstheme="minorHAnsi"/>
                <w:sz w:val="22"/>
                <w:szCs w:val="22"/>
              </w:rPr>
              <w:t>Administrative costs budgeted include the following: (1) indirect costs such as legal staff, central management and support functions; (2) costs for financial, accounting, audit, internal evaluations, and contracting functions; (3) costs for insurance that protects the entity that operates the project; and (4) the portion of the salaries and benefits of the director and any other project admin staff not attributable to the time spent in direct support of a specific project.</w:t>
            </w:r>
          </w:p>
        </w:tc>
      </w:tr>
      <w:tr w:rsidR="00E71E3D" w:rsidRPr="003711A7" w14:paraId="16DFA139" w14:textId="77777777" w:rsidTr="008B24EC">
        <w:trPr>
          <w:trHeight w:val="575"/>
          <w:jc w:val="center"/>
        </w:trPr>
        <w:tc>
          <w:tcPr>
            <w:tcW w:w="1609" w:type="dxa"/>
            <w:tcBorders>
              <w:top w:val="single" w:sz="4" w:space="0" w:color="auto"/>
              <w:left w:val="single" w:sz="4" w:space="0" w:color="auto"/>
              <w:bottom w:val="single" w:sz="4" w:space="0" w:color="auto"/>
              <w:right w:val="single" w:sz="4" w:space="0" w:color="auto"/>
            </w:tcBorders>
            <w:vAlign w:val="center"/>
          </w:tcPr>
          <w:p w14:paraId="71187931" w14:textId="4D658297" w:rsidR="00E71E3D" w:rsidRPr="008B24EC" w:rsidRDefault="00E71E3D" w:rsidP="008B24EC">
            <w:pPr>
              <w:jc w:val="right"/>
              <w:rPr>
                <w:rFonts w:asciiTheme="minorHAnsi" w:hAnsiTheme="minorHAnsi" w:cstheme="minorHAnsi"/>
                <w:sz w:val="22"/>
                <w:szCs w:val="22"/>
              </w:rPr>
            </w:pPr>
            <w:r w:rsidRPr="008B24EC">
              <w:rPr>
                <w:rFonts w:asciiTheme="minorHAnsi" w:hAnsiTheme="minorHAnsi" w:cstheme="minorHAnsi"/>
                <w:sz w:val="22"/>
                <w:szCs w:val="22"/>
              </w:rPr>
              <w:t xml:space="preserve">Yes </w:t>
            </w:r>
            <w:sdt>
              <w:sdtPr>
                <w:rPr>
                  <w:rFonts w:asciiTheme="minorHAnsi" w:hAnsiTheme="minorHAnsi" w:cstheme="minorHAnsi"/>
                  <w:sz w:val="22"/>
                  <w:szCs w:val="22"/>
                </w:rPr>
                <w:id w:val="1444886241"/>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r w:rsidRPr="008B24EC">
              <w:rPr>
                <w:rFonts w:asciiTheme="minorHAnsi" w:hAnsiTheme="minorHAnsi" w:cstheme="minorHAnsi"/>
                <w:sz w:val="22"/>
                <w:szCs w:val="22"/>
              </w:rPr>
              <w:t xml:space="preserve">  No  </w:t>
            </w:r>
            <w:sdt>
              <w:sdtPr>
                <w:rPr>
                  <w:rFonts w:asciiTheme="minorHAnsi" w:hAnsiTheme="minorHAnsi" w:cstheme="minorHAnsi"/>
                  <w:sz w:val="22"/>
                  <w:szCs w:val="22"/>
                </w:rPr>
                <w:id w:val="-1747870616"/>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r w:rsidRPr="008B24EC">
              <w:rPr>
                <w:rFonts w:asciiTheme="minorHAnsi" w:hAnsiTheme="minorHAnsi" w:cstheme="minorHAnsi"/>
                <w:sz w:val="22"/>
                <w:szCs w:val="22"/>
              </w:rPr>
              <w:t xml:space="preserve"> N/A  </w:t>
            </w:r>
            <w:sdt>
              <w:sdtPr>
                <w:rPr>
                  <w:rFonts w:asciiTheme="minorHAnsi" w:hAnsiTheme="minorHAnsi" w:cstheme="minorHAnsi"/>
                  <w:sz w:val="22"/>
                  <w:szCs w:val="22"/>
                </w:rPr>
                <w:id w:val="-1323192624"/>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p>
        </w:tc>
        <w:tc>
          <w:tcPr>
            <w:tcW w:w="8021" w:type="dxa"/>
            <w:tcBorders>
              <w:top w:val="single" w:sz="4" w:space="0" w:color="auto"/>
              <w:left w:val="single" w:sz="4" w:space="0" w:color="auto"/>
              <w:bottom w:val="single" w:sz="4" w:space="0" w:color="auto"/>
              <w:right w:val="single" w:sz="4" w:space="0" w:color="auto"/>
            </w:tcBorders>
            <w:vAlign w:val="center"/>
          </w:tcPr>
          <w:p w14:paraId="52EE3121" w14:textId="58C9F554" w:rsidR="00E71E3D" w:rsidRPr="008B24EC" w:rsidRDefault="00B4401C" w:rsidP="00E30A10">
            <w:pPr>
              <w:tabs>
                <w:tab w:val="left" w:pos="0"/>
              </w:tabs>
              <w:rPr>
                <w:rFonts w:asciiTheme="minorHAnsi" w:hAnsiTheme="minorHAnsi" w:cstheme="minorHAnsi"/>
                <w:sz w:val="22"/>
                <w:szCs w:val="22"/>
              </w:rPr>
            </w:pPr>
            <w:r w:rsidRPr="008B24EC">
              <w:rPr>
                <w:rFonts w:asciiTheme="minorHAnsi" w:hAnsiTheme="minorHAnsi" w:cstheme="minorHAnsi"/>
                <w:sz w:val="22"/>
                <w:szCs w:val="22"/>
              </w:rPr>
              <w:t>3</w:t>
            </w:r>
            <w:r w:rsidR="00D97F9B" w:rsidRPr="008B24EC">
              <w:rPr>
                <w:rFonts w:asciiTheme="minorHAnsi" w:hAnsiTheme="minorHAnsi" w:cstheme="minorHAnsi"/>
                <w:sz w:val="22"/>
                <w:szCs w:val="22"/>
              </w:rPr>
              <w:t>1</w:t>
            </w:r>
            <w:r w:rsidRPr="008B24EC">
              <w:rPr>
                <w:rFonts w:asciiTheme="minorHAnsi" w:hAnsiTheme="minorHAnsi" w:cstheme="minorHAnsi"/>
                <w:sz w:val="22"/>
                <w:szCs w:val="22"/>
              </w:rPr>
              <w:t xml:space="preserve">) The </w:t>
            </w:r>
            <w:r w:rsidR="00E71E3D" w:rsidRPr="008B24EC">
              <w:rPr>
                <w:rFonts w:asciiTheme="minorHAnsi" w:hAnsiTheme="minorHAnsi" w:cstheme="minorHAnsi"/>
                <w:sz w:val="22"/>
                <w:szCs w:val="22"/>
              </w:rPr>
              <w:t xml:space="preserve">maximum grantee share does not exceed the federally approved rate, less the 5% CNCS </w:t>
            </w:r>
            <w:r w:rsidR="00B6274E" w:rsidRPr="008B24EC">
              <w:rPr>
                <w:rFonts w:asciiTheme="minorHAnsi" w:hAnsiTheme="minorHAnsi" w:cstheme="minorHAnsi"/>
                <w:sz w:val="22"/>
                <w:szCs w:val="22"/>
              </w:rPr>
              <w:t>S</w:t>
            </w:r>
            <w:r w:rsidR="00E71E3D" w:rsidRPr="008B24EC">
              <w:rPr>
                <w:rFonts w:asciiTheme="minorHAnsi" w:hAnsiTheme="minorHAnsi" w:cstheme="minorHAnsi"/>
                <w:sz w:val="22"/>
                <w:szCs w:val="22"/>
              </w:rPr>
              <w:t xml:space="preserve">hare </w:t>
            </w:r>
          </w:p>
        </w:tc>
      </w:tr>
      <w:tr w:rsidR="00E71E3D" w:rsidRPr="003711A7" w14:paraId="500FEE73" w14:textId="77777777" w:rsidTr="008B24EC">
        <w:trPr>
          <w:trHeight w:val="593"/>
          <w:jc w:val="center"/>
        </w:trPr>
        <w:tc>
          <w:tcPr>
            <w:tcW w:w="1609" w:type="dxa"/>
            <w:tcBorders>
              <w:top w:val="single" w:sz="4" w:space="0" w:color="auto"/>
              <w:left w:val="single" w:sz="4" w:space="0" w:color="auto"/>
              <w:bottom w:val="single" w:sz="4" w:space="0" w:color="auto"/>
              <w:right w:val="single" w:sz="4" w:space="0" w:color="auto"/>
            </w:tcBorders>
            <w:vAlign w:val="center"/>
          </w:tcPr>
          <w:p w14:paraId="1C38C035" w14:textId="5BF4DC61" w:rsidR="00E71E3D" w:rsidRPr="008B24EC" w:rsidRDefault="00E71E3D" w:rsidP="008B24EC">
            <w:pPr>
              <w:jc w:val="right"/>
              <w:rPr>
                <w:rFonts w:asciiTheme="minorHAnsi" w:hAnsiTheme="minorHAnsi" w:cstheme="minorHAnsi"/>
                <w:sz w:val="22"/>
                <w:szCs w:val="22"/>
              </w:rPr>
            </w:pPr>
            <w:r w:rsidRPr="008B24EC">
              <w:rPr>
                <w:rFonts w:asciiTheme="minorHAnsi" w:hAnsiTheme="minorHAnsi" w:cstheme="minorHAnsi"/>
                <w:sz w:val="22"/>
                <w:szCs w:val="22"/>
              </w:rPr>
              <w:t xml:space="preserve">Yes </w:t>
            </w:r>
            <w:sdt>
              <w:sdtPr>
                <w:rPr>
                  <w:rFonts w:asciiTheme="minorHAnsi" w:hAnsiTheme="minorHAnsi" w:cstheme="minorHAnsi"/>
                  <w:sz w:val="22"/>
                  <w:szCs w:val="22"/>
                </w:rPr>
                <w:id w:val="1564680609"/>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r w:rsidRPr="008B24EC">
              <w:rPr>
                <w:rFonts w:asciiTheme="minorHAnsi" w:hAnsiTheme="minorHAnsi" w:cstheme="minorHAnsi"/>
                <w:sz w:val="22"/>
                <w:szCs w:val="22"/>
              </w:rPr>
              <w:t xml:space="preserve">  No  </w:t>
            </w:r>
            <w:sdt>
              <w:sdtPr>
                <w:rPr>
                  <w:rFonts w:asciiTheme="minorHAnsi" w:hAnsiTheme="minorHAnsi" w:cstheme="minorHAnsi"/>
                  <w:sz w:val="22"/>
                  <w:szCs w:val="22"/>
                </w:rPr>
                <w:id w:val="1814207989"/>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r w:rsidRPr="008B24EC">
              <w:rPr>
                <w:rFonts w:asciiTheme="minorHAnsi" w:hAnsiTheme="minorHAnsi" w:cstheme="minorHAnsi"/>
                <w:sz w:val="22"/>
                <w:szCs w:val="22"/>
              </w:rPr>
              <w:t xml:space="preserve"> N/A  </w:t>
            </w:r>
            <w:sdt>
              <w:sdtPr>
                <w:rPr>
                  <w:rFonts w:asciiTheme="minorHAnsi" w:hAnsiTheme="minorHAnsi" w:cstheme="minorHAnsi"/>
                  <w:sz w:val="22"/>
                  <w:szCs w:val="22"/>
                </w:rPr>
                <w:id w:val="425851512"/>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p>
        </w:tc>
        <w:tc>
          <w:tcPr>
            <w:tcW w:w="8021" w:type="dxa"/>
            <w:tcBorders>
              <w:top w:val="single" w:sz="4" w:space="0" w:color="auto"/>
              <w:left w:val="single" w:sz="4" w:space="0" w:color="auto"/>
              <w:bottom w:val="single" w:sz="4" w:space="0" w:color="auto"/>
              <w:right w:val="single" w:sz="4" w:space="0" w:color="auto"/>
            </w:tcBorders>
            <w:vAlign w:val="center"/>
          </w:tcPr>
          <w:p w14:paraId="48326315" w14:textId="56D56F55" w:rsidR="00E71E3D" w:rsidRPr="008B24EC" w:rsidRDefault="00B4401C" w:rsidP="00E30A10">
            <w:pPr>
              <w:tabs>
                <w:tab w:val="left" w:pos="0"/>
              </w:tabs>
              <w:rPr>
                <w:rFonts w:asciiTheme="minorHAnsi" w:hAnsiTheme="minorHAnsi" w:cstheme="minorHAnsi"/>
                <w:sz w:val="22"/>
                <w:szCs w:val="22"/>
              </w:rPr>
            </w:pPr>
            <w:r w:rsidRPr="008B24EC">
              <w:rPr>
                <w:rFonts w:asciiTheme="minorHAnsi" w:hAnsiTheme="minorHAnsi" w:cstheme="minorHAnsi"/>
                <w:sz w:val="22"/>
                <w:szCs w:val="22"/>
              </w:rPr>
              <w:t>3</w:t>
            </w:r>
            <w:r w:rsidR="00D97F9B" w:rsidRPr="008B24EC">
              <w:rPr>
                <w:rFonts w:asciiTheme="minorHAnsi" w:hAnsiTheme="minorHAnsi" w:cstheme="minorHAnsi"/>
                <w:sz w:val="22"/>
                <w:szCs w:val="22"/>
              </w:rPr>
              <w:t>2</w:t>
            </w:r>
            <w:r w:rsidRPr="008B24EC">
              <w:rPr>
                <w:rFonts w:asciiTheme="minorHAnsi" w:hAnsiTheme="minorHAnsi" w:cstheme="minorHAnsi"/>
                <w:sz w:val="22"/>
                <w:szCs w:val="22"/>
              </w:rPr>
              <w:t xml:space="preserve">) </w:t>
            </w:r>
            <w:r w:rsidR="00E71E3D" w:rsidRPr="008B24EC">
              <w:rPr>
                <w:rFonts w:asciiTheme="minorHAnsi" w:hAnsiTheme="minorHAnsi" w:cstheme="minorHAnsi"/>
                <w:sz w:val="22"/>
                <w:szCs w:val="22"/>
              </w:rPr>
              <w:t>Applicant has a current approved indirect cost rate – the type of rate, the IDC rate percentage, the rate claimed and the base to which the rate is applied has been specified</w:t>
            </w:r>
          </w:p>
        </w:tc>
      </w:tr>
      <w:tr w:rsidR="00E71E3D" w:rsidRPr="003711A7" w14:paraId="430D463F" w14:textId="77777777" w:rsidTr="008B24EC">
        <w:trPr>
          <w:trHeight w:val="593"/>
          <w:jc w:val="center"/>
        </w:trPr>
        <w:tc>
          <w:tcPr>
            <w:tcW w:w="1609" w:type="dxa"/>
            <w:tcBorders>
              <w:top w:val="single" w:sz="4" w:space="0" w:color="auto"/>
              <w:left w:val="single" w:sz="4" w:space="0" w:color="auto"/>
              <w:bottom w:val="single" w:sz="4" w:space="0" w:color="auto"/>
              <w:right w:val="single" w:sz="4" w:space="0" w:color="auto"/>
            </w:tcBorders>
            <w:vAlign w:val="center"/>
          </w:tcPr>
          <w:p w14:paraId="0E3B991B" w14:textId="5F8C2415" w:rsidR="00E71E3D" w:rsidRPr="008B24EC" w:rsidRDefault="00E71E3D" w:rsidP="008B24EC">
            <w:pPr>
              <w:jc w:val="right"/>
              <w:rPr>
                <w:rFonts w:asciiTheme="minorHAnsi" w:hAnsiTheme="minorHAnsi" w:cstheme="minorHAnsi"/>
                <w:sz w:val="22"/>
                <w:szCs w:val="22"/>
              </w:rPr>
            </w:pPr>
            <w:r w:rsidRPr="008B24EC">
              <w:rPr>
                <w:rFonts w:asciiTheme="minorHAnsi" w:hAnsiTheme="minorHAnsi" w:cstheme="minorHAnsi"/>
                <w:sz w:val="22"/>
                <w:szCs w:val="22"/>
              </w:rPr>
              <w:t xml:space="preserve">Yes </w:t>
            </w:r>
            <w:sdt>
              <w:sdtPr>
                <w:rPr>
                  <w:rFonts w:asciiTheme="minorHAnsi" w:hAnsiTheme="minorHAnsi" w:cstheme="minorHAnsi"/>
                  <w:sz w:val="22"/>
                  <w:szCs w:val="22"/>
                </w:rPr>
                <w:id w:val="1041174024"/>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r w:rsidRPr="008B24EC">
              <w:rPr>
                <w:rFonts w:asciiTheme="minorHAnsi" w:hAnsiTheme="minorHAnsi" w:cstheme="minorHAnsi"/>
                <w:sz w:val="22"/>
                <w:szCs w:val="22"/>
              </w:rPr>
              <w:t xml:space="preserve">  No  </w:t>
            </w:r>
            <w:sdt>
              <w:sdtPr>
                <w:rPr>
                  <w:rFonts w:asciiTheme="minorHAnsi" w:hAnsiTheme="minorHAnsi" w:cstheme="minorHAnsi"/>
                  <w:sz w:val="22"/>
                  <w:szCs w:val="22"/>
                </w:rPr>
                <w:id w:val="-1813238105"/>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r w:rsidRPr="008B24EC">
              <w:rPr>
                <w:rFonts w:asciiTheme="minorHAnsi" w:hAnsiTheme="minorHAnsi" w:cstheme="minorHAnsi"/>
                <w:sz w:val="22"/>
                <w:szCs w:val="22"/>
              </w:rPr>
              <w:t xml:space="preserve"> N/A  </w:t>
            </w:r>
            <w:sdt>
              <w:sdtPr>
                <w:rPr>
                  <w:rFonts w:asciiTheme="minorHAnsi" w:hAnsiTheme="minorHAnsi" w:cstheme="minorHAnsi"/>
                  <w:sz w:val="22"/>
                  <w:szCs w:val="22"/>
                </w:rPr>
                <w:id w:val="367259993"/>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p>
        </w:tc>
        <w:tc>
          <w:tcPr>
            <w:tcW w:w="8021" w:type="dxa"/>
            <w:tcBorders>
              <w:top w:val="single" w:sz="4" w:space="0" w:color="auto"/>
              <w:left w:val="single" w:sz="4" w:space="0" w:color="auto"/>
              <w:bottom w:val="single" w:sz="4" w:space="0" w:color="auto"/>
              <w:right w:val="single" w:sz="4" w:space="0" w:color="auto"/>
            </w:tcBorders>
            <w:vAlign w:val="center"/>
          </w:tcPr>
          <w:p w14:paraId="1F6D66CB" w14:textId="551CE539" w:rsidR="00E71E3D" w:rsidRPr="008B24EC" w:rsidRDefault="00B4401C" w:rsidP="00520965">
            <w:pPr>
              <w:tabs>
                <w:tab w:val="left" w:pos="0"/>
              </w:tabs>
              <w:rPr>
                <w:rFonts w:asciiTheme="minorHAnsi" w:hAnsiTheme="minorHAnsi" w:cstheme="minorHAnsi"/>
                <w:sz w:val="22"/>
                <w:szCs w:val="22"/>
              </w:rPr>
            </w:pPr>
            <w:r w:rsidRPr="008B24EC">
              <w:rPr>
                <w:rFonts w:asciiTheme="minorHAnsi" w:hAnsiTheme="minorHAnsi" w:cstheme="minorHAnsi"/>
                <w:sz w:val="22"/>
                <w:szCs w:val="22"/>
              </w:rPr>
              <w:t>3</w:t>
            </w:r>
            <w:r w:rsidR="00D97F9B" w:rsidRPr="008B24EC">
              <w:rPr>
                <w:rFonts w:asciiTheme="minorHAnsi" w:hAnsiTheme="minorHAnsi" w:cstheme="minorHAnsi"/>
                <w:sz w:val="22"/>
                <w:szCs w:val="22"/>
              </w:rPr>
              <w:t>3</w:t>
            </w:r>
            <w:r w:rsidRPr="008B24EC">
              <w:rPr>
                <w:rFonts w:asciiTheme="minorHAnsi" w:hAnsiTheme="minorHAnsi" w:cstheme="minorHAnsi"/>
                <w:sz w:val="22"/>
                <w:szCs w:val="22"/>
              </w:rPr>
              <w:t xml:space="preserve">) </w:t>
            </w:r>
            <w:r w:rsidR="00E71E3D" w:rsidRPr="008B24EC">
              <w:rPr>
                <w:rFonts w:asciiTheme="minorHAnsi" w:hAnsiTheme="minorHAnsi" w:cstheme="minorHAnsi"/>
                <w:sz w:val="22"/>
                <w:szCs w:val="22"/>
              </w:rPr>
              <w:t>Applicant has</w:t>
            </w:r>
            <w:r w:rsidR="00520965" w:rsidRPr="008B24EC">
              <w:rPr>
                <w:rFonts w:asciiTheme="minorHAnsi" w:hAnsiTheme="minorHAnsi" w:cstheme="minorHAnsi"/>
                <w:sz w:val="22"/>
                <w:szCs w:val="22"/>
              </w:rPr>
              <w:t xml:space="preserve"> entered the approved indirect cost rate agreement into eGrants</w:t>
            </w:r>
          </w:p>
        </w:tc>
      </w:tr>
      <w:tr w:rsidR="000517F1" w:rsidRPr="003711A7" w14:paraId="3A10EA46" w14:textId="77777777" w:rsidTr="008B24EC">
        <w:trPr>
          <w:trHeight w:val="467"/>
          <w:jc w:val="center"/>
        </w:trPr>
        <w:tc>
          <w:tcPr>
            <w:tcW w:w="160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9E1C185" w14:textId="77777777" w:rsidR="000517F1" w:rsidRPr="008B24EC" w:rsidRDefault="000517F1" w:rsidP="00942695">
            <w:pPr>
              <w:jc w:val="right"/>
              <w:rPr>
                <w:rFonts w:asciiTheme="minorHAnsi" w:hAnsiTheme="minorHAnsi" w:cstheme="minorHAnsi"/>
                <w:sz w:val="22"/>
                <w:szCs w:val="22"/>
              </w:rPr>
            </w:pPr>
          </w:p>
        </w:tc>
        <w:tc>
          <w:tcPr>
            <w:tcW w:w="802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4C9BAD2" w14:textId="1412A5E8" w:rsidR="000517F1" w:rsidRPr="008B24EC" w:rsidRDefault="000517F1" w:rsidP="008B24EC">
            <w:pPr>
              <w:pStyle w:val="Heading2"/>
              <w:rPr>
                <w:rFonts w:asciiTheme="minorHAnsi" w:hAnsiTheme="minorHAnsi" w:cstheme="minorHAnsi"/>
              </w:rPr>
            </w:pPr>
            <w:bookmarkStart w:id="2" w:name="_Toc143964932"/>
            <w:r w:rsidRPr="008B24EC">
              <w:rPr>
                <w:rFonts w:asciiTheme="minorHAnsi" w:hAnsiTheme="minorHAnsi" w:cstheme="minorHAnsi"/>
              </w:rPr>
              <w:t xml:space="preserve">Option C. </w:t>
            </w:r>
            <w:r w:rsidRPr="008B24EC">
              <w:rPr>
                <w:rFonts w:asciiTheme="minorHAnsi" w:hAnsiTheme="minorHAnsi" w:cstheme="minorHAnsi"/>
                <w:i/>
                <w:iCs/>
              </w:rPr>
              <w:t>De Minimis Rate</w:t>
            </w:r>
            <w:r w:rsidRPr="008B24EC">
              <w:rPr>
                <w:rFonts w:asciiTheme="minorHAnsi" w:hAnsiTheme="minorHAnsi" w:cstheme="minorHAnsi"/>
              </w:rPr>
              <w:t xml:space="preserve"> of 10% of Modified Total Direct Costs</w:t>
            </w:r>
            <w:bookmarkEnd w:id="2"/>
          </w:p>
        </w:tc>
      </w:tr>
      <w:tr w:rsidR="00E71E3D" w:rsidRPr="003711A7" w14:paraId="304F4983" w14:textId="77777777" w:rsidTr="008B24EC">
        <w:trPr>
          <w:trHeight w:val="593"/>
          <w:jc w:val="center"/>
        </w:trPr>
        <w:tc>
          <w:tcPr>
            <w:tcW w:w="160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F4CCA2E" w14:textId="184FDB88" w:rsidR="00E71E3D" w:rsidRPr="008B24EC" w:rsidRDefault="00E71E3D" w:rsidP="008B24EC">
            <w:pPr>
              <w:jc w:val="right"/>
              <w:rPr>
                <w:rFonts w:asciiTheme="minorHAnsi" w:hAnsiTheme="minorHAnsi" w:cstheme="minorHAnsi"/>
                <w:sz w:val="22"/>
                <w:szCs w:val="22"/>
              </w:rPr>
            </w:pPr>
            <w:r w:rsidRPr="008B24EC">
              <w:rPr>
                <w:rFonts w:asciiTheme="minorHAnsi" w:hAnsiTheme="minorHAnsi" w:cstheme="minorHAnsi"/>
                <w:sz w:val="22"/>
                <w:szCs w:val="22"/>
              </w:rPr>
              <w:t xml:space="preserve">Yes </w:t>
            </w:r>
            <w:sdt>
              <w:sdtPr>
                <w:rPr>
                  <w:rFonts w:asciiTheme="minorHAnsi" w:hAnsiTheme="minorHAnsi" w:cstheme="minorHAnsi"/>
                  <w:sz w:val="22"/>
                  <w:szCs w:val="22"/>
                </w:rPr>
                <w:id w:val="536709212"/>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r w:rsidRPr="008B24EC">
              <w:rPr>
                <w:rFonts w:asciiTheme="minorHAnsi" w:hAnsiTheme="minorHAnsi" w:cstheme="minorHAnsi"/>
                <w:sz w:val="22"/>
                <w:szCs w:val="22"/>
              </w:rPr>
              <w:t xml:space="preserve">  No  </w:t>
            </w:r>
            <w:sdt>
              <w:sdtPr>
                <w:rPr>
                  <w:rFonts w:asciiTheme="minorHAnsi" w:hAnsiTheme="minorHAnsi" w:cstheme="minorHAnsi"/>
                  <w:sz w:val="22"/>
                  <w:szCs w:val="22"/>
                </w:rPr>
                <w:id w:val="2145465070"/>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r w:rsidRPr="008B24EC">
              <w:rPr>
                <w:rFonts w:asciiTheme="minorHAnsi" w:hAnsiTheme="minorHAnsi" w:cstheme="minorHAnsi"/>
                <w:sz w:val="22"/>
                <w:szCs w:val="22"/>
              </w:rPr>
              <w:t xml:space="preserve"> N/A  </w:t>
            </w:r>
            <w:sdt>
              <w:sdtPr>
                <w:rPr>
                  <w:rFonts w:asciiTheme="minorHAnsi" w:hAnsiTheme="minorHAnsi" w:cstheme="minorHAnsi"/>
                  <w:sz w:val="22"/>
                  <w:szCs w:val="22"/>
                </w:rPr>
                <w:id w:val="409666576"/>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p>
        </w:tc>
        <w:tc>
          <w:tcPr>
            <w:tcW w:w="802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FF54B1B" w14:textId="50929146" w:rsidR="00E71E3D" w:rsidRPr="008B24EC" w:rsidRDefault="00B4401C" w:rsidP="00E30A10">
            <w:pPr>
              <w:tabs>
                <w:tab w:val="left" w:pos="0"/>
              </w:tabs>
              <w:rPr>
                <w:rFonts w:asciiTheme="minorHAnsi" w:hAnsiTheme="minorHAnsi" w:cstheme="minorHAnsi"/>
                <w:sz w:val="22"/>
                <w:szCs w:val="22"/>
              </w:rPr>
            </w:pPr>
            <w:r w:rsidRPr="008B24EC">
              <w:rPr>
                <w:rFonts w:asciiTheme="minorHAnsi" w:hAnsiTheme="minorHAnsi" w:cstheme="minorHAnsi"/>
                <w:sz w:val="22"/>
                <w:szCs w:val="22"/>
              </w:rPr>
              <w:t>3</w:t>
            </w:r>
            <w:r w:rsidR="00D97F9B" w:rsidRPr="008B24EC">
              <w:rPr>
                <w:rFonts w:asciiTheme="minorHAnsi" w:hAnsiTheme="minorHAnsi" w:cstheme="minorHAnsi"/>
                <w:sz w:val="22"/>
                <w:szCs w:val="22"/>
              </w:rPr>
              <w:t>4</w:t>
            </w:r>
            <w:r w:rsidRPr="008B24EC">
              <w:rPr>
                <w:rFonts w:asciiTheme="minorHAnsi" w:hAnsiTheme="minorHAnsi" w:cstheme="minorHAnsi"/>
                <w:sz w:val="22"/>
                <w:szCs w:val="22"/>
              </w:rPr>
              <w:t xml:space="preserve">) </w:t>
            </w:r>
            <w:r w:rsidR="00E71E3D" w:rsidRPr="008B24EC">
              <w:rPr>
                <w:rFonts w:asciiTheme="minorHAnsi" w:hAnsiTheme="minorHAnsi" w:cstheme="minorHAnsi"/>
                <w:sz w:val="22"/>
                <w:szCs w:val="22"/>
              </w:rPr>
              <w:t xml:space="preserve">Applicant has never had a federally approved indirect cost rate and is choosing to use a </w:t>
            </w:r>
            <w:r w:rsidR="00E71E3D" w:rsidRPr="008B24EC">
              <w:rPr>
                <w:rFonts w:asciiTheme="minorHAnsi" w:hAnsiTheme="minorHAnsi" w:cstheme="minorHAnsi"/>
                <w:i/>
                <w:iCs/>
                <w:sz w:val="22"/>
                <w:szCs w:val="22"/>
              </w:rPr>
              <w:t>de minimis</w:t>
            </w:r>
            <w:r w:rsidR="00E71E3D" w:rsidRPr="008B24EC">
              <w:rPr>
                <w:rFonts w:asciiTheme="minorHAnsi" w:hAnsiTheme="minorHAnsi" w:cstheme="minorHAnsi"/>
                <w:sz w:val="22"/>
                <w:szCs w:val="22"/>
              </w:rPr>
              <w:t xml:space="preserve"> rate of 10% of modified total direct costs</w:t>
            </w:r>
            <w:r w:rsidR="009B4D7F" w:rsidRPr="008B24EC">
              <w:rPr>
                <w:rFonts w:asciiTheme="minorHAnsi" w:hAnsiTheme="minorHAnsi" w:cstheme="minorHAnsi"/>
                <w:sz w:val="22"/>
                <w:szCs w:val="22"/>
              </w:rPr>
              <w:t xml:space="preserve"> and budgeted accordingly</w:t>
            </w:r>
          </w:p>
        </w:tc>
      </w:tr>
    </w:tbl>
    <w:p w14:paraId="6CC4066C" w14:textId="77777777" w:rsidR="00E71E3D" w:rsidRPr="008B24EC" w:rsidRDefault="00E71E3D" w:rsidP="00E71E3D">
      <w:pPr>
        <w:rPr>
          <w:rFonts w:asciiTheme="minorHAnsi" w:hAnsiTheme="minorHAnsi" w:cstheme="minorHAnsi"/>
          <w:b/>
          <w:bCs/>
          <w:sz w:val="22"/>
          <w:szCs w:val="22"/>
        </w:rPr>
      </w:pPr>
    </w:p>
    <w:p w14:paraId="43FEA6CF" w14:textId="575A909C" w:rsidR="00FA2BC8" w:rsidRPr="008B24EC" w:rsidRDefault="00FA2BC8" w:rsidP="008B24EC">
      <w:pPr>
        <w:pStyle w:val="Heading1"/>
        <w:rPr>
          <w:b w:val="0"/>
          <w:bCs w:val="0"/>
          <w:color w:val="244061" w:themeColor="accent1" w:themeShade="80"/>
        </w:rPr>
      </w:pPr>
      <w:r w:rsidRPr="000E1864">
        <w:t>Source of Funds</w:t>
      </w:r>
    </w:p>
    <w:tbl>
      <w:tblPr>
        <w:tblpPr w:leftFromText="180" w:rightFromText="180" w:vertAnchor="text" w:horzAnchor="margin" w:tblpXSpec="center" w:tblpY="58"/>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8005"/>
      </w:tblGrid>
      <w:tr w:rsidR="00E71E3D" w:rsidRPr="003711A7" w14:paraId="70342E14" w14:textId="77777777" w:rsidTr="008B24EC">
        <w:trPr>
          <w:trHeight w:val="623"/>
        </w:trPr>
        <w:tc>
          <w:tcPr>
            <w:tcW w:w="1609" w:type="dxa"/>
            <w:vAlign w:val="center"/>
          </w:tcPr>
          <w:p w14:paraId="4C150BCE" w14:textId="6CAE9B00" w:rsidR="00E71E3D" w:rsidRPr="008B24EC" w:rsidRDefault="00E71E3D" w:rsidP="008B24EC">
            <w:pPr>
              <w:jc w:val="right"/>
              <w:rPr>
                <w:rFonts w:asciiTheme="minorHAnsi" w:hAnsiTheme="minorHAnsi" w:cstheme="minorHAnsi"/>
                <w:sz w:val="22"/>
                <w:szCs w:val="22"/>
              </w:rPr>
            </w:pPr>
            <w:r w:rsidRPr="008B24EC">
              <w:rPr>
                <w:rFonts w:asciiTheme="minorHAnsi" w:hAnsiTheme="minorHAnsi" w:cstheme="minorHAnsi"/>
                <w:sz w:val="22"/>
                <w:szCs w:val="22"/>
              </w:rPr>
              <w:t xml:space="preserve">Yes </w:t>
            </w:r>
            <w:sdt>
              <w:sdtPr>
                <w:rPr>
                  <w:rFonts w:asciiTheme="minorHAnsi" w:hAnsiTheme="minorHAnsi" w:cstheme="minorHAnsi"/>
                  <w:sz w:val="22"/>
                  <w:szCs w:val="22"/>
                </w:rPr>
                <w:id w:val="-783038772"/>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r w:rsidRPr="008B24EC">
              <w:rPr>
                <w:rFonts w:asciiTheme="minorHAnsi" w:hAnsiTheme="minorHAnsi" w:cstheme="minorHAnsi"/>
                <w:sz w:val="22"/>
                <w:szCs w:val="22"/>
              </w:rPr>
              <w:t xml:space="preserve">  No  </w:t>
            </w:r>
            <w:sdt>
              <w:sdtPr>
                <w:rPr>
                  <w:rFonts w:asciiTheme="minorHAnsi" w:hAnsiTheme="minorHAnsi" w:cstheme="minorHAnsi"/>
                  <w:sz w:val="22"/>
                  <w:szCs w:val="22"/>
                </w:rPr>
                <w:id w:val="-513155044"/>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r w:rsidRPr="008B24EC">
              <w:rPr>
                <w:rFonts w:asciiTheme="minorHAnsi" w:hAnsiTheme="minorHAnsi" w:cstheme="minorHAnsi"/>
                <w:sz w:val="22"/>
                <w:szCs w:val="22"/>
              </w:rPr>
              <w:t xml:space="preserve"> N/A </w:t>
            </w:r>
            <w:sdt>
              <w:sdtPr>
                <w:rPr>
                  <w:rFonts w:asciiTheme="minorHAnsi" w:hAnsiTheme="minorHAnsi" w:cstheme="minorHAnsi"/>
                  <w:sz w:val="22"/>
                  <w:szCs w:val="22"/>
                </w:rPr>
                <w:id w:val="-294534452"/>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p>
        </w:tc>
        <w:tc>
          <w:tcPr>
            <w:tcW w:w="8005" w:type="dxa"/>
            <w:vAlign w:val="center"/>
          </w:tcPr>
          <w:p w14:paraId="5E72ABC3" w14:textId="2D4651F3" w:rsidR="00E71E3D" w:rsidRPr="008B24EC" w:rsidRDefault="00D97F9B" w:rsidP="00E71E3D">
            <w:pPr>
              <w:rPr>
                <w:rFonts w:asciiTheme="minorHAnsi" w:hAnsiTheme="minorHAnsi" w:cstheme="minorHAnsi"/>
                <w:sz w:val="22"/>
                <w:szCs w:val="22"/>
              </w:rPr>
            </w:pPr>
            <w:r w:rsidRPr="008B24EC">
              <w:rPr>
                <w:rFonts w:asciiTheme="minorHAnsi" w:hAnsiTheme="minorHAnsi" w:cstheme="minorHAnsi"/>
                <w:sz w:val="22"/>
                <w:szCs w:val="22"/>
              </w:rPr>
              <w:t>35) T</w:t>
            </w:r>
            <w:r w:rsidR="00E71E3D" w:rsidRPr="008B24EC">
              <w:rPr>
                <w:rFonts w:asciiTheme="minorHAnsi" w:hAnsiTheme="minorHAnsi" w:cstheme="minorHAnsi"/>
                <w:sz w:val="22"/>
                <w:szCs w:val="22"/>
              </w:rPr>
              <w:t xml:space="preserve">he </w:t>
            </w:r>
            <w:r w:rsidR="00DB1EB4" w:rsidRPr="008B24EC">
              <w:rPr>
                <w:rFonts w:asciiTheme="minorHAnsi" w:hAnsiTheme="minorHAnsi" w:cstheme="minorHAnsi"/>
                <w:sz w:val="22"/>
                <w:szCs w:val="22"/>
              </w:rPr>
              <w:t xml:space="preserve">total </w:t>
            </w:r>
            <w:r w:rsidR="00E71E3D" w:rsidRPr="008B24EC">
              <w:rPr>
                <w:rFonts w:asciiTheme="minorHAnsi" w:hAnsiTheme="minorHAnsi" w:cstheme="minorHAnsi"/>
                <w:sz w:val="22"/>
                <w:szCs w:val="22"/>
              </w:rPr>
              <w:t>match me</w:t>
            </w:r>
            <w:r w:rsidR="00DB1EB4" w:rsidRPr="008B24EC">
              <w:rPr>
                <w:rFonts w:asciiTheme="minorHAnsi" w:hAnsiTheme="minorHAnsi" w:cstheme="minorHAnsi"/>
                <w:sz w:val="22"/>
                <w:szCs w:val="22"/>
              </w:rPr>
              <w:t>e</w:t>
            </w:r>
            <w:r w:rsidR="00E71E3D" w:rsidRPr="008B24EC">
              <w:rPr>
                <w:rFonts w:asciiTheme="minorHAnsi" w:hAnsiTheme="minorHAnsi" w:cstheme="minorHAnsi"/>
                <w:sz w:val="22"/>
                <w:szCs w:val="22"/>
              </w:rPr>
              <w:t>t</w:t>
            </w:r>
            <w:r w:rsidR="00DB1EB4" w:rsidRPr="008B24EC">
              <w:rPr>
                <w:rFonts w:asciiTheme="minorHAnsi" w:hAnsiTheme="minorHAnsi" w:cstheme="minorHAnsi"/>
                <w:sz w:val="22"/>
                <w:szCs w:val="22"/>
              </w:rPr>
              <w:t>s</w:t>
            </w:r>
            <w:r w:rsidR="00E71E3D" w:rsidRPr="008B24EC">
              <w:rPr>
                <w:rFonts w:asciiTheme="minorHAnsi" w:hAnsiTheme="minorHAnsi" w:cstheme="minorHAnsi"/>
                <w:sz w:val="22"/>
                <w:szCs w:val="22"/>
              </w:rPr>
              <w:t xml:space="preserve"> the </w:t>
            </w:r>
            <w:r w:rsidR="00DB1EB4" w:rsidRPr="008B24EC">
              <w:rPr>
                <w:rFonts w:asciiTheme="minorHAnsi" w:hAnsiTheme="minorHAnsi" w:cstheme="minorHAnsi"/>
                <w:sz w:val="22"/>
                <w:szCs w:val="22"/>
              </w:rPr>
              <w:t xml:space="preserve">minimum </w:t>
            </w:r>
            <w:r w:rsidR="00E71E3D" w:rsidRPr="008B24EC">
              <w:rPr>
                <w:rFonts w:asciiTheme="minorHAnsi" w:hAnsiTheme="minorHAnsi" w:cstheme="minorHAnsi"/>
                <w:sz w:val="22"/>
                <w:szCs w:val="22"/>
              </w:rPr>
              <w:t xml:space="preserve">required level, based on the </w:t>
            </w:r>
            <w:r w:rsidR="00DB1EB4" w:rsidRPr="008B24EC">
              <w:rPr>
                <w:rFonts w:asciiTheme="minorHAnsi" w:hAnsiTheme="minorHAnsi" w:cstheme="minorHAnsi"/>
                <w:sz w:val="22"/>
                <w:szCs w:val="22"/>
              </w:rPr>
              <w:t xml:space="preserve">applicant’s </w:t>
            </w:r>
            <w:r w:rsidR="00E71E3D" w:rsidRPr="008B24EC">
              <w:rPr>
                <w:rFonts w:asciiTheme="minorHAnsi" w:hAnsiTheme="minorHAnsi" w:cstheme="minorHAnsi"/>
                <w:sz w:val="22"/>
                <w:szCs w:val="22"/>
              </w:rPr>
              <w:t>year</w:t>
            </w:r>
            <w:r w:rsidR="00DB1EB4" w:rsidRPr="008B24EC">
              <w:rPr>
                <w:rFonts w:asciiTheme="minorHAnsi" w:hAnsiTheme="minorHAnsi" w:cstheme="minorHAnsi"/>
                <w:sz w:val="22"/>
                <w:szCs w:val="22"/>
              </w:rPr>
              <w:t>s</w:t>
            </w:r>
            <w:r w:rsidR="00E71E3D" w:rsidRPr="008B24EC">
              <w:rPr>
                <w:rFonts w:asciiTheme="minorHAnsi" w:hAnsiTheme="minorHAnsi" w:cstheme="minorHAnsi"/>
                <w:sz w:val="22"/>
                <w:szCs w:val="22"/>
              </w:rPr>
              <w:t xml:space="preserve"> of funding</w:t>
            </w:r>
          </w:p>
        </w:tc>
      </w:tr>
      <w:tr w:rsidR="00E71E3D" w:rsidRPr="003711A7" w14:paraId="4A22DA02" w14:textId="77777777" w:rsidTr="008B24EC">
        <w:trPr>
          <w:trHeight w:val="650"/>
        </w:trPr>
        <w:tc>
          <w:tcPr>
            <w:tcW w:w="1609" w:type="dxa"/>
            <w:shd w:val="clear" w:color="auto" w:fill="E5DFEC" w:themeFill="accent4" w:themeFillTint="33"/>
            <w:vAlign w:val="center"/>
          </w:tcPr>
          <w:p w14:paraId="1CD8B818" w14:textId="59CB9CD8" w:rsidR="00E71E3D" w:rsidRPr="008B24EC" w:rsidRDefault="00E71E3D" w:rsidP="008B24EC">
            <w:pPr>
              <w:jc w:val="right"/>
              <w:rPr>
                <w:rFonts w:asciiTheme="minorHAnsi" w:hAnsiTheme="minorHAnsi" w:cstheme="minorHAnsi"/>
                <w:sz w:val="22"/>
                <w:szCs w:val="22"/>
              </w:rPr>
            </w:pPr>
            <w:r w:rsidRPr="008B24EC">
              <w:rPr>
                <w:rFonts w:asciiTheme="minorHAnsi" w:hAnsiTheme="minorHAnsi" w:cstheme="minorHAnsi"/>
                <w:sz w:val="22"/>
                <w:szCs w:val="22"/>
              </w:rPr>
              <w:t xml:space="preserve">Yes </w:t>
            </w:r>
            <w:sdt>
              <w:sdtPr>
                <w:rPr>
                  <w:rFonts w:asciiTheme="minorHAnsi" w:hAnsiTheme="minorHAnsi" w:cstheme="minorHAnsi"/>
                  <w:sz w:val="22"/>
                  <w:szCs w:val="22"/>
                </w:rPr>
                <w:id w:val="1324627653"/>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r w:rsidRPr="008B24EC">
              <w:rPr>
                <w:rFonts w:asciiTheme="minorHAnsi" w:hAnsiTheme="minorHAnsi" w:cstheme="minorHAnsi"/>
                <w:sz w:val="22"/>
                <w:szCs w:val="22"/>
              </w:rPr>
              <w:t xml:space="preserve">  No  </w:t>
            </w:r>
            <w:sdt>
              <w:sdtPr>
                <w:rPr>
                  <w:rFonts w:asciiTheme="minorHAnsi" w:hAnsiTheme="minorHAnsi" w:cstheme="minorHAnsi"/>
                  <w:sz w:val="22"/>
                  <w:szCs w:val="22"/>
                </w:rPr>
                <w:id w:val="1848206351"/>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r w:rsidRPr="008B24EC">
              <w:rPr>
                <w:rFonts w:asciiTheme="minorHAnsi" w:hAnsiTheme="minorHAnsi" w:cstheme="minorHAnsi"/>
                <w:sz w:val="22"/>
                <w:szCs w:val="22"/>
              </w:rPr>
              <w:t xml:space="preserve"> N/A </w:t>
            </w:r>
            <w:sdt>
              <w:sdtPr>
                <w:rPr>
                  <w:rFonts w:asciiTheme="minorHAnsi" w:hAnsiTheme="minorHAnsi" w:cstheme="minorHAnsi"/>
                  <w:sz w:val="22"/>
                  <w:szCs w:val="22"/>
                </w:rPr>
                <w:id w:val="-561718599"/>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p>
        </w:tc>
        <w:tc>
          <w:tcPr>
            <w:tcW w:w="8005" w:type="dxa"/>
            <w:shd w:val="clear" w:color="auto" w:fill="E5DFEC" w:themeFill="accent4" w:themeFillTint="33"/>
            <w:vAlign w:val="center"/>
          </w:tcPr>
          <w:p w14:paraId="411B29E4" w14:textId="3AD3FC68" w:rsidR="00E71E3D" w:rsidRPr="008B24EC" w:rsidRDefault="00D97F9B" w:rsidP="00E71E3D">
            <w:pPr>
              <w:rPr>
                <w:rFonts w:asciiTheme="minorHAnsi" w:hAnsiTheme="minorHAnsi" w:cstheme="minorHAnsi"/>
                <w:sz w:val="22"/>
                <w:szCs w:val="22"/>
              </w:rPr>
            </w:pPr>
            <w:r w:rsidRPr="008B24EC">
              <w:rPr>
                <w:rFonts w:asciiTheme="minorHAnsi" w:hAnsiTheme="minorHAnsi" w:cstheme="minorHAnsi"/>
                <w:sz w:val="22"/>
                <w:szCs w:val="22"/>
              </w:rPr>
              <w:t xml:space="preserve">36) </w:t>
            </w:r>
            <w:r w:rsidR="00332AD6" w:rsidRPr="008B24EC">
              <w:rPr>
                <w:rFonts w:asciiTheme="minorHAnsi" w:hAnsiTheme="minorHAnsi" w:cstheme="minorHAnsi"/>
                <w:sz w:val="22"/>
                <w:szCs w:val="22"/>
              </w:rPr>
              <w:t xml:space="preserve">Each line of </w:t>
            </w:r>
            <w:r w:rsidR="00E71E3D" w:rsidRPr="008B24EC">
              <w:rPr>
                <w:rFonts w:asciiTheme="minorHAnsi" w:hAnsiTheme="minorHAnsi" w:cstheme="minorHAnsi"/>
                <w:sz w:val="22"/>
                <w:szCs w:val="22"/>
              </w:rPr>
              <w:t>matching funds</w:t>
            </w:r>
            <w:r w:rsidR="00332AD6" w:rsidRPr="008B24EC">
              <w:rPr>
                <w:rFonts w:asciiTheme="minorHAnsi" w:hAnsiTheme="minorHAnsi" w:cstheme="minorHAnsi"/>
                <w:sz w:val="22"/>
                <w:szCs w:val="22"/>
              </w:rPr>
              <w:t xml:space="preserve"> indicates whether the funds are </w:t>
            </w:r>
            <w:r w:rsidR="00E71E3D" w:rsidRPr="008B24EC">
              <w:rPr>
                <w:rFonts w:asciiTheme="minorHAnsi" w:hAnsiTheme="minorHAnsi" w:cstheme="minorHAnsi"/>
                <w:sz w:val="22"/>
                <w:szCs w:val="22"/>
              </w:rPr>
              <w:t xml:space="preserve">proposed </w:t>
            </w:r>
            <w:r w:rsidR="00332AD6" w:rsidRPr="008B24EC">
              <w:rPr>
                <w:rFonts w:asciiTheme="minorHAnsi" w:hAnsiTheme="minorHAnsi" w:cstheme="minorHAnsi"/>
                <w:sz w:val="22"/>
                <w:szCs w:val="22"/>
              </w:rPr>
              <w:t xml:space="preserve">or </w:t>
            </w:r>
            <w:r w:rsidR="00E71E3D" w:rsidRPr="008B24EC">
              <w:rPr>
                <w:rFonts w:asciiTheme="minorHAnsi" w:hAnsiTheme="minorHAnsi" w:cstheme="minorHAnsi"/>
                <w:sz w:val="22"/>
                <w:szCs w:val="22"/>
              </w:rPr>
              <w:t xml:space="preserve">secured </w:t>
            </w:r>
          </w:p>
        </w:tc>
      </w:tr>
      <w:tr w:rsidR="00E71E3D" w:rsidRPr="003711A7" w14:paraId="7A0CE98F" w14:textId="77777777" w:rsidTr="008B24EC">
        <w:trPr>
          <w:trHeight w:val="452"/>
        </w:trPr>
        <w:tc>
          <w:tcPr>
            <w:tcW w:w="1609" w:type="dxa"/>
            <w:vAlign w:val="center"/>
          </w:tcPr>
          <w:p w14:paraId="361251D3" w14:textId="12577D88" w:rsidR="00E71E3D" w:rsidRPr="008B24EC" w:rsidRDefault="00E71E3D" w:rsidP="008B24EC">
            <w:pPr>
              <w:jc w:val="right"/>
              <w:rPr>
                <w:rFonts w:asciiTheme="minorHAnsi" w:hAnsiTheme="minorHAnsi" w:cstheme="minorHAnsi"/>
                <w:sz w:val="22"/>
                <w:szCs w:val="22"/>
              </w:rPr>
            </w:pPr>
            <w:r w:rsidRPr="008B24EC">
              <w:rPr>
                <w:rFonts w:asciiTheme="minorHAnsi" w:hAnsiTheme="minorHAnsi" w:cstheme="minorHAnsi"/>
                <w:sz w:val="22"/>
                <w:szCs w:val="22"/>
              </w:rPr>
              <w:t xml:space="preserve">Yes </w:t>
            </w:r>
            <w:sdt>
              <w:sdtPr>
                <w:rPr>
                  <w:rFonts w:asciiTheme="minorHAnsi" w:hAnsiTheme="minorHAnsi" w:cstheme="minorHAnsi"/>
                  <w:sz w:val="22"/>
                  <w:szCs w:val="22"/>
                </w:rPr>
                <w:id w:val="300274514"/>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r w:rsidRPr="008B24EC">
              <w:rPr>
                <w:rFonts w:asciiTheme="minorHAnsi" w:hAnsiTheme="minorHAnsi" w:cstheme="minorHAnsi"/>
                <w:sz w:val="22"/>
                <w:szCs w:val="22"/>
              </w:rPr>
              <w:t xml:space="preserve">  No  </w:t>
            </w:r>
            <w:sdt>
              <w:sdtPr>
                <w:rPr>
                  <w:rFonts w:asciiTheme="minorHAnsi" w:hAnsiTheme="minorHAnsi" w:cstheme="minorHAnsi"/>
                  <w:sz w:val="22"/>
                  <w:szCs w:val="22"/>
                </w:rPr>
                <w:id w:val="1216623798"/>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r w:rsidRPr="008B24EC">
              <w:rPr>
                <w:rFonts w:asciiTheme="minorHAnsi" w:hAnsiTheme="minorHAnsi" w:cstheme="minorHAnsi"/>
                <w:sz w:val="22"/>
                <w:szCs w:val="22"/>
              </w:rPr>
              <w:t xml:space="preserve"> N/A </w:t>
            </w:r>
            <w:sdt>
              <w:sdtPr>
                <w:rPr>
                  <w:rFonts w:asciiTheme="minorHAnsi" w:hAnsiTheme="minorHAnsi" w:cstheme="minorHAnsi"/>
                  <w:sz w:val="22"/>
                  <w:szCs w:val="22"/>
                </w:rPr>
                <w:id w:val="2063900315"/>
                <w14:checkbox>
                  <w14:checked w14:val="0"/>
                  <w14:checkedState w14:val="2612" w14:font="MS Gothic"/>
                  <w14:uncheckedState w14:val="2610" w14:font="MS Gothic"/>
                </w14:checkbox>
              </w:sdtPr>
              <w:sdtEndPr/>
              <w:sdtContent>
                <w:r w:rsidRPr="003711A7">
                  <w:rPr>
                    <w:rFonts w:ascii="Segoe UI Symbol" w:eastAsia="MS Gothic" w:hAnsi="Segoe UI Symbol" w:cs="Segoe UI Symbol"/>
                    <w:sz w:val="22"/>
                    <w:szCs w:val="22"/>
                  </w:rPr>
                  <w:t>☐</w:t>
                </w:r>
              </w:sdtContent>
            </w:sdt>
          </w:p>
        </w:tc>
        <w:tc>
          <w:tcPr>
            <w:tcW w:w="8005" w:type="dxa"/>
            <w:vAlign w:val="center"/>
          </w:tcPr>
          <w:p w14:paraId="77D9CFFC" w14:textId="736DF696" w:rsidR="00E71E3D" w:rsidRPr="008B24EC" w:rsidRDefault="00D97F9B" w:rsidP="00E71E3D">
            <w:pPr>
              <w:rPr>
                <w:rFonts w:asciiTheme="minorHAnsi" w:hAnsiTheme="minorHAnsi" w:cstheme="minorHAnsi"/>
                <w:sz w:val="22"/>
                <w:szCs w:val="22"/>
              </w:rPr>
            </w:pPr>
            <w:r w:rsidRPr="008B24EC">
              <w:rPr>
                <w:rFonts w:asciiTheme="minorHAnsi" w:hAnsiTheme="minorHAnsi" w:cstheme="minorHAnsi"/>
                <w:sz w:val="22"/>
                <w:szCs w:val="22"/>
              </w:rPr>
              <w:t xml:space="preserve">37) </w:t>
            </w:r>
            <w:r w:rsidR="00E71E3D" w:rsidRPr="008B24EC">
              <w:rPr>
                <w:rFonts w:asciiTheme="minorHAnsi" w:hAnsiTheme="minorHAnsi" w:cstheme="minorHAnsi"/>
                <w:sz w:val="22"/>
                <w:szCs w:val="22"/>
              </w:rPr>
              <w:t xml:space="preserve">The </w:t>
            </w:r>
            <w:r w:rsidR="00332AD6" w:rsidRPr="008B24EC">
              <w:rPr>
                <w:rFonts w:asciiTheme="minorHAnsi" w:hAnsiTheme="minorHAnsi" w:cstheme="minorHAnsi"/>
                <w:sz w:val="22"/>
                <w:szCs w:val="22"/>
              </w:rPr>
              <w:t xml:space="preserve">total </w:t>
            </w:r>
            <w:r w:rsidR="00E71E3D" w:rsidRPr="008B24EC">
              <w:rPr>
                <w:rFonts w:asciiTheme="minorHAnsi" w:hAnsiTheme="minorHAnsi" w:cstheme="minorHAnsi"/>
                <w:sz w:val="22"/>
                <w:szCs w:val="22"/>
              </w:rPr>
              <w:t xml:space="preserve">amount of match </w:t>
            </w:r>
            <w:r w:rsidR="009B4D7F" w:rsidRPr="008B24EC">
              <w:rPr>
                <w:rFonts w:asciiTheme="minorHAnsi" w:hAnsiTheme="minorHAnsi" w:cstheme="minorHAnsi"/>
                <w:sz w:val="22"/>
                <w:szCs w:val="22"/>
              </w:rPr>
              <w:t xml:space="preserve">in Source of Funds </w:t>
            </w:r>
            <w:r w:rsidR="00E71E3D" w:rsidRPr="008B24EC">
              <w:rPr>
                <w:rFonts w:asciiTheme="minorHAnsi" w:hAnsiTheme="minorHAnsi" w:cstheme="minorHAnsi"/>
                <w:sz w:val="22"/>
                <w:szCs w:val="22"/>
              </w:rPr>
              <w:t xml:space="preserve">is </w:t>
            </w:r>
            <w:r w:rsidR="009B4D7F" w:rsidRPr="008B24EC">
              <w:rPr>
                <w:rFonts w:asciiTheme="minorHAnsi" w:hAnsiTheme="minorHAnsi" w:cstheme="minorHAnsi"/>
                <w:sz w:val="22"/>
                <w:szCs w:val="22"/>
              </w:rPr>
              <w:t>equal to</w:t>
            </w:r>
            <w:r w:rsidR="00E71E3D" w:rsidRPr="008B24EC">
              <w:rPr>
                <w:rFonts w:asciiTheme="minorHAnsi" w:hAnsiTheme="minorHAnsi" w:cstheme="minorHAnsi"/>
                <w:sz w:val="22"/>
                <w:szCs w:val="22"/>
              </w:rPr>
              <w:t xml:space="preserve"> the </w:t>
            </w:r>
            <w:r w:rsidR="001F10A9" w:rsidRPr="008B24EC">
              <w:rPr>
                <w:rFonts w:asciiTheme="minorHAnsi" w:hAnsiTheme="minorHAnsi" w:cstheme="minorHAnsi"/>
                <w:sz w:val="22"/>
                <w:szCs w:val="22"/>
              </w:rPr>
              <w:t xml:space="preserve">Budget Total </w:t>
            </w:r>
            <w:r w:rsidR="00E71E3D" w:rsidRPr="008B24EC">
              <w:rPr>
                <w:rFonts w:asciiTheme="minorHAnsi" w:hAnsiTheme="minorHAnsi" w:cstheme="minorHAnsi"/>
                <w:sz w:val="22"/>
                <w:szCs w:val="22"/>
              </w:rPr>
              <w:t xml:space="preserve">in </w:t>
            </w:r>
            <w:r w:rsidR="001F10A9" w:rsidRPr="008B24EC">
              <w:rPr>
                <w:rFonts w:asciiTheme="minorHAnsi" w:hAnsiTheme="minorHAnsi" w:cstheme="minorHAnsi"/>
                <w:sz w:val="22"/>
                <w:szCs w:val="22"/>
              </w:rPr>
              <w:t>the Grantee Share column</w:t>
            </w:r>
          </w:p>
        </w:tc>
      </w:tr>
    </w:tbl>
    <w:p w14:paraId="5C690C42" w14:textId="77777777" w:rsidR="00CA4D5D" w:rsidRPr="008B24EC" w:rsidRDefault="00CA4D5D" w:rsidP="003030A7">
      <w:pPr>
        <w:rPr>
          <w:rFonts w:asciiTheme="minorHAnsi" w:hAnsiTheme="minorHAnsi" w:cstheme="minorHAnsi"/>
          <w:sz w:val="22"/>
          <w:szCs w:val="22"/>
        </w:rPr>
      </w:pPr>
    </w:p>
    <w:sectPr w:rsidR="00CA4D5D" w:rsidRPr="008B24EC" w:rsidSect="008B24EC">
      <w:footerReference w:type="default" r:id="rId9"/>
      <w:pgSz w:w="12240" w:h="15840"/>
      <w:pgMar w:top="1440" w:right="1440" w:bottom="1440" w:left="1440" w:header="720" w:footer="24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82592" w14:textId="77777777" w:rsidR="00F07261" w:rsidRDefault="00F07261">
      <w:r>
        <w:separator/>
      </w:r>
    </w:p>
  </w:endnote>
  <w:endnote w:type="continuationSeparator" w:id="0">
    <w:p w14:paraId="4D0C5C41" w14:textId="77777777" w:rsidR="00F07261" w:rsidRDefault="00F07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w:altName w:val="Calibri"/>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1ACF3" w14:textId="77777777" w:rsidR="005629CB" w:rsidRPr="008B24EC" w:rsidRDefault="005629CB" w:rsidP="005629CB">
    <w:pPr>
      <w:pStyle w:val="Footer"/>
      <w:jc w:val="right"/>
      <w:rPr>
        <w:rFonts w:asciiTheme="minorHAnsi" w:hAnsiTheme="minorHAnsi" w:cstheme="minorHAnsi"/>
        <w:sz w:val="20"/>
        <w:szCs w:val="20"/>
      </w:rPr>
    </w:pPr>
  </w:p>
  <w:p w14:paraId="0CEAF72E" w14:textId="680EF598" w:rsidR="00CA4D5D" w:rsidRPr="008B24EC" w:rsidRDefault="005629CB" w:rsidP="008B24EC">
    <w:pPr>
      <w:pStyle w:val="Footer"/>
      <w:jc w:val="right"/>
      <w:rPr>
        <w:rFonts w:asciiTheme="minorHAnsi" w:hAnsiTheme="minorHAnsi" w:cstheme="minorHAnsi"/>
        <w:sz w:val="20"/>
        <w:szCs w:val="20"/>
      </w:rPr>
    </w:pPr>
    <w:r w:rsidRPr="008B24EC">
      <w:rPr>
        <w:rFonts w:asciiTheme="minorHAnsi" w:hAnsiTheme="minorHAnsi" w:cstheme="minorHAnsi"/>
        <w:sz w:val="20"/>
        <w:szCs w:val="20"/>
      </w:rPr>
      <w:t xml:space="preserve">Serve Wisconsin </w:t>
    </w:r>
    <w:r w:rsidR="008B24EC">
      <w:rPr>
        <w:rFonts w:asciiTheme="minorHAnsi" w:hAnsiTheme="minorHAnsi" w:cstheme="minorHAnsi"/>
        <w:sz w:val="20"/>
        <w:szCs w:val="20"/>
      </w:rPr>
      <w:t>Public Health AmeriCorps</w:t>
    </w:r>
    <w:r w:rsidRPr="008B24EC">
      <w:rPr>
        <w:rFonts w:asciiTheme="minorHAnsi" w:hAnsiTheme="minorHAnsi" w:cstheme="minorHAnsi"/>
        <w:sz w:val="20"/>
        <w:szCs w:val="20"/>
      </w:rPr>
      <w:t xml:space="preserve"> Program Grant Request for Proposals 2024-25 </w:t>
    </w:r>
    <w:r w:rsidR="000369A9" w:rsidRPr="008B24EC">
      <w:rPr>
        <w:rFonts w:asciiTheme="minorHAnsi" w:hAnsiTheme="minorHAnsi" w:cstheme="minorHAnsi"/>
        <w:sz w:val="20"/>
        <w:szCs w:val="20"/>
      </w:rPr>
      <w:t>–</w:t>
    </w:r>
    <w:r w:rsidRPr="008B24EC">
      <w:rPr>
        <w:rFonts w:asciiTheme="minorHAnsi" w:hAnsiTheme="minorHAnsi" w:cstheme="minorHAnsi"/>
        <w:sz w:val="20"/>
        <w:szCs w:val="20"/>
      </w:rPr>
      <w:t xml:space="preserve"> A</w:t>
    </w:r>
    <w:r w:rsidR="000369A9" w:rsidRPr="008B24EC">
      <w:rPr>
        <w:rFonts w:asciiTheme="minorHAnsi" w:hAnsiTheme="minorHAnsi" w:cstheme="minorHAnsi"/>
        <w:sz w:val="20"/>
        <w:szCs w:val="20"/>
      </w:rPr>
      <w:t>ttachment B</w:t>
    </w:r>
    <w:r w:rsidRPr="008B24EC">
      <w:rPr>
        <w:rFonts w:asciiTheme="minorHAnsi" w:hAnsiTheme="minorHAnsi" w:cstheme="minorHAnsi"/>
        <w:sz w:val="20"/>
        <w:szCs w:val="20"/>
      </w:rPr>
      <w:tab/>
    </w:r>
    <w:sdt>
      <w:sdtPr>
        <w:rPr>
          <w:rFonts w:asciiTheme="minorHAnsi" w:hAnsiTheme="minorHAnsi" w:cstheme="minorHAnsi"/>
          <w:sz w:val="20"/>
          <w:szCs w:val="20"/>
        </w:rPr>
        <w:id w:val="-1233077835"/>
        <w:docPartObj>
          <w:docPartGallery w:val="Page Numbers (Bottom of Page)"/>
          <w:docPartUnique/>
        </w:docPartObj>
      </w:sdtPr>
      <w:sdtEndPr>
        <w:rPr>
          <w:noProof/>
        </w:rPr>
      </w:sdtEndPr>
      <w:sdtContent>
        <w:r w:rsidR="006C32AE" w:rsidRPr="008B24EC">
          <w:rPr>
            <w:rFonts w:asciiTheme="minorHAnsi" w:hAnsiTheme="minorHAnsi" w:cstheme="minorHAnsi"/>
            <w:sz w:val="20"/>
            <w:szCs w:val="20"/>
          </w:rPr>
          <w:fldChar w:fldCharType="begin"/>
        </w:r>
        <w:r w:rsidR="006C32AE" w:rsidRPr="003711A7">
          <w:rPr>
            <w:rFonts w:asciiTheme="minorHAnsi" w:hAnsiTheme="minorHAnsi" w:cstheme="minorHAnsi"/>
            <w:sz w:val="20"/>
            <w:szCs w:val="20"/>
          </w:rPr>
          <w:instrText xml:space="preserve"> PAGE   \* MERGEFORMAT </w:instrText>
        </w:r>
        <w:r w:rsidR="006C32AE" w:rsidRPr="003711A7">
          <w:rPr>
            <w:rFonts w:asciiTheme="minorHAnsi" w:hAnsiTheme="minorHAnsi" w:cstheme="minorHAnsi"/>
            <w:sz w:val="20"/>
            <w:szCs w:val="20"/>
          </w:rPr>
          <w:fldChar w:fldCharType="separate"/>
        </w:r>
        <w:r w:rsidR="003030A7" w:rsidRPr="003711A7">
          <w:rPr>
            <w:rFonts w:asciiTheme="minorHAnsi" w:hAnsiTheme="minorHAnsi" w:cstheme="minorHAnsi"/>
            <w:noProof/>
            <w:sz w:val="20"/>
            <w:szCs w:val="20"/>
          </w:rPr>
          <w:t>1</w:t>
        </w:r>
        <w:r w:rsidR="006C32AE" w:rsidRPr="003711A7">
          <w:rPr>
            <w:rFonts w:asciiTheme="minorHAnsi" w:hAnsiTheme="minorHAnsi" w:cstheme="minorHAns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2FE6D" w14:textId="77777777" w:rsidR="00F07261" w:rsidRDefault="00F07261">
      <w:r>
        <w:separator/>
      </w:r>
    </w:p>
  </w:footnote>
  <w:footnote w:type="continuationSeparator" w:id="0">
    <w:p w14:paraId="2EEFDC23" w14:textId="77777777" w:rsidR="00F07261" w:rsidRDefault="00F072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E3D"/>
    <w:rsid w:val="000369A9"/>
    <w:rsid w:val="0004535B"/>
    <w:rsid w:val="000502D2"/>
    <w:rsid w:val="000517F1"/>
    <w:rsid w:val="000B3B64"/>
    <w:rsid w:val="000E1864"/>
    <w:rsid w:val="00103884"/>
    <w:rsid w:val="00122CBB"/>
    <w:rsid w:val="00142463"/>
    <w:rsid w:val="00193C70"/>
    <w:rsid w:val="001E1E3C"/>
    <w:rsid w:val="001F10A9"/>
    <w:rsid w:val="0024177A"/>
    <w:rsid w:val="00277400"/>
    <w:rsid w:val="00290D16"/>
    <w:rsid w:val="002D4773"/>
    <w:rsid w:val="002D5156"/>
    <w:rsid w:val="002E0C58"/>
    <w:rsid w:val="002E2AB0"/>
    <w:rsid w:val="003030A7"/>
    <w:rsid w:val="00303684"/>
    <w:rsid w:val="00327E1A"/>
    <w:rsid w:val="00332AD6"/>
    <w:rsid w:val="00345DB2"/>
    <w:rsid w:val="00367FA9"/>
    <w:rsid w:val="003711A7"/>
    <w:rsid w:val="00380D47"/>
    <w:rsid w:val="00385604"/>
    <w:rsid w:val="003A71A4"/>
    <w:rsid w:val="003D6DB2"/>
    <w:rsid w:val="004F17DE"/>
    <w:rsid w:val="00520965"/>
    <w:rsid w:val="00522FFD"/>
    <w:rsid w:val="005232E5"/>
    <w:rsid w:val="00556F1C"/>
    <w:rsid w:val="005629CB"/>
    <w:rsid w:val="005909C6"/>
    <w:rsid w:val="005B18FC"/>
    <w:rsid w:val="00636D52"/>
    <w:rsid w:val="006657A1"/>
    <w:rsid w:val="0068625C"/>
    <w:rsid w:val="00695DDB"/>
    <w:rsid w:val="006C32AE"/>
    <w:rsid w:val="00711686"/>
    <w:rsid w:val="00834AC2"/>
    <w:rsid w:val="00875652"/>
    <w:rsid w:val="008B24EC"/>
    <w:rsid w:val="00942695"/>
    <w:rsid w:val="009B4D7F"/>
    <w:rsid w:val="00A40853"/>
    <w:rsid w:val="00A51F87"/>
    <w:rsid w:val="00A55A0B"/>
    <w:rsid w:val="00A6539D"/>
    <w:rsid w:val="00AD2BAD"/>
    <w:rsid w:val="00B4401C"/>
    <w:rsid w:val="00B6274E"/>
    <w:rsid w:val="00BA2D4A"/>
    <w:rsid w:val="00CA4D5D"/>
    <w:rsid w:val="00CF6567"/>
    <w:rsid w:val="00D03493"/>
    <w:rsid w:val="00D14B37"/>
    <w:rsid w:val="00D23D97"/>
    <w:rsid w:val="00D45BB7"/>
    <w:rsid w:val="00D97F9B"/>
    <w:rsid w:val="00DB1EB4"/>
    <w:rsid w:val="00E252FD"/>
    <w:rsid w:val="00E37F61"/>
    <w:rsid w:val="00E71E3D"/>
    <w:rsid w:val="00EA1EE9"/>
    <w:rsid w:val="00EC29B0"/>
    <w:rsid w:val="00EC7F21"/>
    <w:rsid w:val="00F07261"/>
    <w:rsid w:val="00F6011C"/>
    <w:rsid w:val="00F76232"/>
    <w:rsid w:val="00F775CD"/>
    <w:rsid w:val="00FA2BC8"/>
    <w:rsid w:val="00FA6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8640D4"/>
  <w15:docId w15:val="{7DDD615A-17F7-494C-83C5-0450A750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E3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E1864"/>
    <w:pPr>
      <w:keepNext/>
      <w:keepLines/>
      <w:spacing w:before="240" w:after="240"/>
      <w:outlineLvl w:val="0"/>
    </w:pPr>
    <w:rPr>
      <w:rFonts w:asciiTheme="minorHAnsi" w:eastAsiaTheme="majorEastAsia" w:hAnsiTheme="minorHAnsi" w:cstheme="minorHAnsi"/>
      <w:b/>
      <w:bCs/>
      <w:color w:val="403152" w:themeColor="accent4" w:themeShade="80"/>
      <w:sz w:val="28"/>
      <w:szCs w:val="28"/>
    </w:rPr>
  </w:style>
  <w:style w:type="paragraph" w:styleId="Heading2">
    <w:name w:val="heading 2"/>
    <w:basedOn w:val="Normal"/>
    <w:next w:val="Normal"/>
    <w:link w:val="Heading2Char"/>
    <w:uiPriority w:val="9"/>
    <w:unhideWhenUsed/>
    <w:qFormat/>
    <w:rsid w:val="005232E5"/>
    <w:pPr>
      <w:outlineLvl w:val="1"/>
    </w:pPr>
    <w:rPr>
      <w:rFonts w:ascii="Avenir Next LT Pro" w:hAnsi="Avenir Next LT Pro"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1E3D"/>
    <w:pPr>
      <w:widowControl w:val="0"/>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E71E3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E71E3D"/>
    <w:pPr>
      <w:tabs>
        <w:tab w:val="center" w:pos="4680"/>
        <w:tab w:val="right" w:pos="9360"/>
      </w:tabs>
    </w:pPr>
  </w:style>
  <w:style w:type="character" w:customStyle="1" w:styleId="FooterChar">
    <w:name w:val="Footer Char"/>
    <w:basedOn w:val="DefaultParagraphFont"/>
    <w:link w:val="Footer"/>
    <w:uiPriority w:val="99"/>
    <w:rsid w:val="00E71E3D"/>
    <w:rPr>
      <w:rFonts w:ascii="Times New Roman" w:eastAsia="Times New Roman" w:hAnsi="Times New Roman" w:cs="Times New Roman"/>
      <w:sz w:val="24"/>
      <w:szCs w:val="24"/>
    </w:rPr>
  </w:style>
  <w:style w:type="paragraph" w:styleId="BodyText">
    <w:name w:val="Body Text"/>
    <w:basedOn w:val="Normal"/>
    <w:link w:val="BodyTextChar"/>
    <w:rsid w:val="00E71E3D"/>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szCs w:val="20"/>
    </w:rPr>
  </w:style>
  <w:style w:type="character" w:customStyle="1" w:styleId="BodyTextChar">
    <w:name w:val="Body Text Char"/>
    <w:basedOn w:val="DefaultParagraphFont"/>
    <w:link w:val="BodyText"/>
    <w:rsid w:val="00E71E3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71E3D"/>
    <w:rPr>
      <w:rFonts w:ascii="Tahoma" w:hAnsi="Tahoma" w:cs="Tahoma"/>
      <w:sz w:val="16"/>
      <w:szCs w:val="16"/>
    </w:rPr>
  </w:style>
  <w:style w:type="character" w:customStyle="1" w:styleId="BalloonTextChar">
    <w:name w:val="Balloon Text Char"/>
    <w:basedOn w:val="DefaultParagraphFont"/>
    <w:link w:val="BalloonText"/>
    <w:uiPriority w:val="99"/>
    <w:semiHidden/>
    <w:rsid w:val="00E71E3D"/>
    <w:rPr>
      <w:rFonts w:ascii="Tahoma" w:eastAsia="Times New Roman" w:hAnsi="Tahoma" w:cs="Tahoma"/>
      <w:sz w:val="16"/>
      <w:szCs w:val="16"/>
    </w:rPr>
  </w:style>
  <w:style w:type="paragraph" w:styleId="Revision">
    <w:name w:val="Revision"/>
    <w:hidden/>
    <w:uiPriority w:val="99"/>
    <w:semiHidden/>
    <w:rsid w:val="00385604"/>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5629CB"/>
    <w:pPr>
      <w:tabs>
        <w:tab w:val="center" w:pos="4680"/>
        <w:tab w:val="right" w:pos="9360"/>
      </w:tabs>
    </w:pPr>
  </w:style>
  <w:style w:type="character" w:customStyle="1" w:styleId="HeaderChar">
    <w:name w:val="Header Char"/>
    <w:basedOn w:val="DefaultParagraphFont"/>
    <w:link w:val="Header"/>
    <w:rsid w:val="005629CB"/>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E1864"/>
    <w:rPr>
      <w:rFonts w:eastAsiaTheme="majorEastAsia" w:cstheme="minorHAnsi"/>
      <w:b/>
      <w:bCs/>
      <w:color w:val="403152" w:themeColor="accent4" w:themeShade="80"/>
      <w:sz w:val="28"/>
      <w:szCs w:val="28"/>
    </w:rPr>
  </w:style>
  <w:style w:type="paragraph" w:styleId="ListParagraph">
    <w:name w:val="List Paragraph"/>
    <w:basedOn w:val="Normal"/>
    <w:uiPriority w:val="34"/>
    <w:qFormat/>
    <w:rsid w:val="005232E5"/>
    <w:pPr>
      <w:ind w:left="720"/>
      <w:contextualSpacing/>
    </w:pPr>
  </w:style>
  <w:style w:type="character" w:customStyle="1" w:styleId="Heading2Char">
    <w:name w:val="Heading 2 Char"/>
    <w:basedOn w:val="DefaultParagraphFont"/>
    <w:link w:val="Heading2"/>
    <w:uiPriority w:val="9"/>
    <w:rsid w:val="005232E5"/>
    <w:rPr>
      <w:rFonts w:ascii="Avenir Next LT Pro" w:eastAsia="Times New Roman" w:hAnsi="Avenir Next LT Pro" w:cs="Arial"/>
      <w:b/>
      <w:bCs/>
      <w:sz w:val="24"/>
      <w:szCs w:val="24"/>
    </w:rPr>
  </w:style>
  <w:style w:type="character" w:styleId="Hyperlink">
    <w:name w:val="Hyperlink"/>
    <w:basedOn w:val="DefaultParagraphFont"/>
    <w:uiPriority w:val="99"/>
    <w:unhideWhenUsed/>
    <w:rsid w:val="00A40853"/>
    <w:rPr>
      <w:color w:val="0000FF" w:themeColor="hyperlink"/>
      <w:u w:val="single"/>
    </w:rPr>
  </w:style>
  <w:style w:type="character" w:styleId="UnresolvedMention">
    <w:name w:val="Unresolved Mention"/>
    <w:basedOn w:val="DefaultParagraphFont"/>
    <w:uiPriority w:val="99"/>
    <w:semiHidden/>
    <w:unhideWhenUsed/>
    <w:rsid w:val="00A408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45/subtitle-B/chapter-XXV/part-2522/subpart-B"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1378</Words>
  <Characters>7391</Characters>
  <Application>Microsoft Office Word</Application>
  <DocSecurity>0</DocSecurity>
  <Lines>351</Lines>
  <Paragraphs>219</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Checklist</dc:title>
  <dc:creator>Serve Wisconsin</dc:creator>
  <cp:lastModifiedBy>Élysse</cp:lastModifiedBy>
  <cp:revision>4</cp:revision>
  <dcterms:created xsi:type="dcterms:W3CDTF">2023-08-29T19:24:00Z</dcterms:created>
  <dcterms:modified xsi:type="dcterms:W3CDTF">2023-08-29T19:25:00Z</dcterms:modified>
</cp:coreProperties>
</file>